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C109F" w:rsidP="00635A79">
      <w:pPr>
        <w:spacing w:line="480" w:lineRule="auto"/>
        <w:rPr>
          <w:rFonts w:ascii="Times New Roman" w:hAnsi="Times New Roman" w:cs="Times New Roman"/>
          <w:sz w:val="24"/>
          <w:szCs w:val="24"/>
        </w:rPr>
      </w:pPr>
    </w:p>
    <w:p w:rsidR="00635A79" w:rsidP="00635A79">
      <w:pPr>
        <w:spacing w:line="480" w:lineRule="auto"/>
        <w:rPr>
          <w:rFonts w:ascii="Times New Roman" w:hAnsi="Times New Roman" w:cs="Times New Roman"/>
          <w:sz w:val="24"/>
          <w:szCs w:val="24"/>
        </w:rPr>
      </w:pPr>
    </w:p>
    <w:p w:rsidR="00635A79" w:rsidP="00635A79">
      <w:pPr>
        <w:spacing w:line="480" w:lineRule="auto"/>
        <w:rPr>
          <w:rFonts w:ascii="Times New Roman" w:hAnsi="Times New Roman" w:cs="Times New Roman"/>
          <w:sz w:val="24"/>
          <w:szCs w:val="24"/>
        </w:rPr>
      </w:pPr>
    </w:p>
    <w:p w:rsidR="00635A79" w:rsidP="00635A79">
      <w:pPr>
        <w:spacing w:line="480" w:lineRule="auto"/>
        <w:rPr>
          <w:rFonts w:ascii="Times New Roman" w:hAnsi="Times New Roman" w:cs="Times New Roman"/>
          <w:sz w:val="24"/>
          <w:szCs w:val="24"/>
        </w:rPr>
      </w:pPr>
    </w:p>
    <w:p w:rsidR="00635A79" w:rsidP="00635A79">
      <w:pPr>
        <w:spacing w:line="480" w:lineRule="auto"/>
        <w:rPr>
          <w:rFonts w:ascii="Times New Roman" w:hAnsi="Times New Roman" w:cs="Times New Roman"/>
          <w:sz w:val="24"/>
          <w:szCs w:val="24"/>
        </w:rPr>
      </w:pPr>
    </w:p>
    <w:p w:rsidR="00635A79" w:rsidP="00635A79">
      <w:pPr>
        <w:spacing w:line="480" w:lineRule="auto"/>
        <w:rPr>
          <w:rFonts w:ascii="Times New Roman" w:hAnsi="Times New Roman" w:cs="Times New Roman"/>
          <w:sz w:val="24"/>
          <w:szCs w:val="24"/>
        </w:rPr>
      </w:pPr>
    </w:p>
    <w:p w:rsidR="00635A79" w:rsidP="00635A79">
      <w:pPr>
        <w:spacing w:line="480" w:lineRule="auto"/>
        <w:rPr>
          <w:rFonts w:ascii="Times New Roman" w:hAnsi="Times New Roman" w:cs="Times New Roman"/>
          <w:sz w:val="24"/>
          <w:szCs w:val="24"/>
        </w:rPr>
      </w:pPr>
    </w:p>
    <w:p w:rsidR="00635A79" w:rsidP="00635A79">
      <w:pPr>
        <w:spacing w:line="480" w:lineRule="auto"/>
        <w:jc w:val="center"/>
        <w:rPr>
          <w:rFonts w:ascii="Times New Roman" w:hAnsi="Times New Roman" w:cs="Times New Roman"/>
          <w:sz w:val="24"/>
          <w:szCs w:val="24"/>
        </w:rPr>
      </w:pPr>
      <w:r>
        <w:rPr>
          <w:rFonts w:ascii="Times New Roman" w:hAnsi="Times New Roman" w:cs="Times New Roman"/>
          <w:sz w:val="24"/>
          <w:szCs w:val="24"/>
        </w:rPr>
        <w:t>IMPACT OF TWITTER ON YOUTH IN THE SOCIETY</w:t>
      </w:r>
    </w:p>
    <w:p w:rsidR="00635A79" w:rsidP="00635A7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35A79" w:rsidP="00635A7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35A79" w:rsidP="00635A7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35A79" w:rsidP="00635A79">
      <w:pPr>
        <w:spacing w:line="480" w:lineRule="auto"/>
        <w:jc w:val="center"/>
        <w:rPr>
          <w:rFonts w:ascii="Times New Roman" w:hAnsi="Times New Roman" w:cs="Times New Roman"/>
          <w:sz w:val="24"/>
          <w:szCs w:val="24"/>
        </w:rPr>
      </w:pPr>
    </w:p>
    <w:p w:rsidR="00635A79" w:rsidP="00635A79">
      <w:pPr>
        <w:spacing w:line="480" w:lineRule="auto"/>
        <w:jc w:val="center"/>
        <w:rPr>
          <w:rFonts w:ascii="Times New Roman" w:hAnsi="Times New Roman" w:cs="Times New Roman"/>
          <w:sz w:val="24"/>
          <w:szCs w:val="24"/>
        </w:rPr>
      </w:pPr>
    </w:p>
    <w:p w:rsidR="00635A79" w:rsidP="00635A79">
      <w:pPr>
        <w:spacing w:line="480" w:lineRule="auto"/>
        <w:jc w:val="center"/>
        <w:rPr>
          <w:rFonts w:ascii="Times New Roman" w:hAnsi="Times New Roman" w:cs="Times New Roman"/>
          <w:sz w:val="24"/>
          <w:szCs w:val="24"/>
        </w:rPr>
      </w:pPr>
    </w:p>
    <w:p w:rsidR="00635A79" w:rsidP="00635A79">
      <w:pPr>
        <w:spacing w:line="480" w:lineRule="auto"/>
        <w:jc w:val="center"/>
        <w:rPr>
          <w:rFonts w:ascii="Times New Roman" w:hAnsi="Times New Roman" w:cs="Times New Roman"/>
          <w:sz w:val="24"/>
          <w:szCs w:val="24"/>
        </w:rPr>
      </w:pPr>
    </w:p>
    <w:p w:rsidR="00635A79" w:rsidP="00635A79">
      <w:pPr>
        <w:spacing w:line="480" w:lineRule="auto"/>
        <w:jc w:val="center"/>
        <w:rPr>
          <w:rFonts w:ascii="Times New Roman" w:hAnsi="Times New Roman" w:cs="Times New Roman"/>
          <w:sz w:val="24"/>
          <w:szCs w:val="24"/>
        </w:rPr>
      </w:pPr>
    </w:p>
    <w:p w:rsidR="00635A79" w:rsidP="00635A79">
      <w:pPr>
        <w:spacing w:line="480" w:lineRule="auto"/>
        <w:jc w:val="center"/>
        <w:rPr>
          <w:rFonts w:ascii="Times New Roman" w:hAnsi="Times New Roman" w:cs="Times New Roman"/>
          <w:sz w:val="24"/>
          <w:szCs w:val="24"/>
        </w:rPr>
      </w:pPr>
    </w:p>
    <w:p w:rsidR="00635A79" w:rsidP="00635A79">
      <w:pPr>
        <w:spacing w:line="480" w:lineRule="auto"/>
        <w:jc w:val="center"/>
        <w:rPr>
          <w:rFonts w:ascii="Times New Roman" w:hAnsi="Times New Roman" w:cs="Times New Roman"/>
          <w:sz w:val="24"/>
          <w:szCs w:val="24"/>
        </w:rPr>
      </w:pPr>
    </w:p>
    <w:p w:rsidR="00F500D9" w:rsidP="00F500D9">
      <w:pPr>
        <w:pStyle w:val="NormalWeb"/>
        <w:numPr>
          <w:ilvl w:val="1"/>
          <w:numId w:val="1"/>
        </w:numPr>
        <w:shd w:val="clear" w:color="auto" w:fill="FFFFFF"/>
        <w:spacing w:before="0" w:beforeAutospacing="0" w:after="270" w:afterAutospacing="0"/>
        <w:textAlignment w:val="baseline"/>
      </w:pPr>
      <w:r>
        <w:t>INTRODUCTION</w:t>
      </w:r>
    </w:p>
    <w:p w:rsidR="00CD19C4" w:rsidP="006F1E6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2093F" w:rsidR="00FF6CBB">
        <w:rPr>
          <w:rFonts w:ascii="Times New Roman" w:hAnsi="Times New Roman" w:cs="Times New Roman"/>
          <w:sz w:val="24"/>
          <w:szCs w:val="24"/>
        </w:rPr>
        <w:t>Twitter is a very simple social network as it allows you to be aware of everything that interests you.</w:t>
      </w:r>
      <w:r w:rsidRPr="0092093F" w:rsidR="0092093F">
        <w:rPr>
          <w:rFonts w:ascii="Times New Roman" w:hAnsi="Times New Roman" w:cs="Times New Roman"/>
          <w:sz w:val="24"/>
          <w:szCs w:val="24"/>
        </w:rPr>
        <w:t xml:space="preserve"> Twitter has resulted from the evolution and the development of technology and the internet.</w:t>
      </w:r>
      <w:r w:rsidRPr="0092093F" w:rsidR="00FF6CBB">
        <w:rPr>
          <w:rFonts w:ascii="Times New Roman" w:hAnsi="Times New Roman" w:cs="Times New Roman"/>
          <w:sz w:val="24"/>
          <w:szCs w:val="24"/>
        </w:rPr>
        <w:t xml:space="preserve"> It is a microblogging system that allows you to send and receive short messages called tweets. Tweets can be up to 140 characters long and can include links to relevant websites and resources.</w:t>
      </w:r>
      <w:r w:rsidRPr="0092093F" w:rsidR="0092093F">
        <w:rPr>
          <w:rFonts w:ascii="Times New Roman" w:hAnsi="Times New Roman" w:cs="Times New Roman"/>
          <w:sz w:val="24"/>
          <w:szCs w:val="24"/>
        </w:rPr>
        <w:t xml:space="preserve"> It connects and allows people to share their thoughts on issues with a large audience.</w:t>
      </w:r>
      <w:r w:rsidR="00192804">
        <w:rPr>
          <w:rFonts w:ascii="Times New Roman" w:hAnsi="Times New Roman" w:cs="Times New Roman"/>
          <w:sz w:val="24"/>
          <w:szCs w:val="24"/>
        </w:rPr>
        <w:t xml:space="preserve"> On Twitter, one can create their tweet to post or retweet another person's tweet to share it with a large audience, which is quick and efficient.
</w:t>
      </w:r>
    </w:p>
    <w:p w:rsidR="00CD19C4" w:rsidP="006F1E6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2093F" w:rsidR="0092093F">
        <w:rPr>
          <w:rFonts w:ascii="Times New Roman" w:hAnsi="Times New Roman" w:cs="Times New Roman"/>
          <w:sz w:val="24"/>
          <w:szCs w:val="24"/>
        </w:rPr>
        <w:t xml:space="preserve"> The usage of twitter among individuals differ, as people have different reasons</w:t>
      </w:r>
      <w:r w:rsidR="0092093F">
        <w:rPr>
          <w:rFonts w:ascii="Times New Roman" w:hAnsi="Times New Roman" w:cs="Times New Roman"/>
          <w:sz w:val="24"/>
          <w:szCs w:val="24"/>
        </w:rPr>
        <w:t xml:space="preserve"> for why they use Twitter</w:t>
      </w:r>
      <w:r w:rsidRPr="0092093F" w:rsidR="0092093F">
        <w:rPr>
          <w:rFonts w:ascii="Times New Roman" w:hAnsi="Times New Roman" w:cs="Times New Roman"/>
          <w:sz w:val="24"/>
          <w:szCs w:val="24"/>
        </w:rPr>
        <w:t>, mainly on business and personal purposes. Twitter has become popular among politicians, students, and at large, the public.</w:t>
      </w:r>
      <w:r w:rsidR="006F1E60">
        <w:rPr>
          <w:rFonts w:ascii="Times New Roman" w:hAnsi="Times New Roman" w:cs="Times New Roman"/>
          <w:sz w:val="24"/>
          <w:szCs w:val="24"/>
        </w:rPr>
        <w:t xml:space="preserve"> Twitter holds a different kind of attraction. In previous years’ focus groups, participants seemed to engage with Twitter primarily to follow others and stay current on celebrity updates, news, and concerts. However, in this </w:t>
      </w:r>
      <w:r>
        <w:rPr>
          <w:rFonts w:ascii="Times New Roman" w:hAnsi="Times New Roman" w:cs="Times New Roman"/>
          <w:sz w:val="24"/>
          <w:szCs w:val="24"/>
        </w:rPr>
        <w:t>year’s in-person focus groups</w:t>
      </w:r>
      <w:r w:rsidR="006F1E60">
        <w:rPr>
          <w:rFonts w:ascii="Times New Roman" w:hAnsi="Times New Roman" w:cs="Times New Roman"/>
          <w:sz w:val="24"/>
          <w:szCs w:val="24"/>
        </w:rPr>
        <w:t xml:space="preserve"> a shift</w:t>
      </w:r>
      <w:r>
        <w:rPr>
          <w:rFonts w:ascii="Times New Roman" w:hAnsi="Times New Roman" w:cs="Times New Roman"/>
          <w:sz w:val="24"/>
          <w:szCs w:val="24"/>
        </w:rPr>
        <w:t xml:space="preserve"> is seen</w:t>
      </w:r>
      <w:r w:rsidR="006F1E60">
        <w:rPr>
          <w:rFonts w:ascii="Times New Roman" w:hAnsi="Times New Roman" w:cs="Times New Roman"/>
          <w:sz w:val="24"/>
          <w:szCs w:val="24"/>
        </w:rPr>
        <w:t>, with participants posting their content, and following/being followed by friends and people they know personally rather than celebrities or strangers. Much of the attraction of Twitter now comes from this personal element.</w:t>
      </w:r>
      <w:r w:rsidR="00E80C5A">
        <w:rPr>
          <w:rFonts w:ascii="Times New Roman" w:hAnsi="Times New Roman" w:cs="Times New Roman"/>
          <w:sz w:val="24"/>
          <w:szCs w:val="24"/>
        </w:rPr>
        <w:t xml:space="preserve"> </w:t>
      </w:r>
    </w:p>
    <w:p w:rsidR="006F1E60" w:rsidP="006F1E60">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     </w:t>
      </w:r>
      <w:r w:rsidR="00E80C5A">
        <w:rPr>
          <w:rFonts w:ascii="Times New Roman" w:hAnsi="Times New Roman" w:cs="Times New Roman"/>
          <w:sz w:val="24"/>
          <w:szCs w:val="24"/>
        </w:rPr>
        <w:t>Through interactions on Twitter, young people can share ideas, acquire information, and also be exposed to many opportunities. On the flip side,</w:t>
      </w:r>
      <w:r w:rsidR="007445F2">
        <w:rPr>
          <w:rFonts w:ascii="Times New Roman" w:hAnsi="Times New Roman" w:cs="Times New Roman"/>
          <w:sz w:val="24"/>
          <w:szCs w:val="24"/>
        </w:rPr>
        <w:t xml:space="preserve"> Twitter is an unregulated social media site</w:t>
      </w:r>
      <w:r w:rsidR="00E80C5A">
        <w:rPr>
          <w:rFonts w:ascii="Times New Roman" w:hAnsi="Times New Roman" w:cs="Times New Roman"/>
          <w:sz w:val="24"/>
          <w:szCs w:val="24"/>
        </w:rPr>
        <w:t xml:space="preserve"> that has no form of morals or laws to abide by. Young people are exposed to gore contents such as murder, violence, verbal outbursts, and explicit sexual content</w:t>
      </w:r>
      <w:r>
        <w:rPr>
          <w:rFonts w:ascii="Times New Roman" w:hAnsi="Times New Roman" w:cs="Times New Roman"/>
          <w:sz w:val="24"/>
          <w:szCs w:val="24"/>
        </w:rPr>
        <w:t>.</w:t>
      </w:r>
      <w:r w:rsidRPr="00AA0BB5" w:rsidR="00AA0BB5">
        <w:rPr>
          <w:rFonts w:ascii="Arial" w:hAnsi="Arial" w:cs="Arial"/>
          <w:b/>
          <w:bCs/>
          <w:color w:val="222222"/>
          <w:shd w:val="clear" w:color="auto" w:fill="FFFFFF"/>
        </w:rPr>
        <w:t xml:space="preserve"> </w:t>
      </w:r>
      <w:r w:rsidRPr="00AA0BB5" w:rsidR="00AA0BB5">
        <w:rPr>
          <w:rFonts w:ascii="Times New Roman" w:hAnsi="Times New Roman" w:cs="Times New Roman"/>
          <w:bCs/>
          <w:color w:val="222222"/>
          <w:sz w:val="24"/>
          <w:szCs w:val="24"/>
          <w:shd w:val="clear" w:color="auto" w:fill="FFFFFF"/>
        </w:rPr>
        <w:t>Young</w:t>
      </w:r>
      <w:r w:rsidRPr="00AA0BB5" w:rsidR="00AA0BB5">
        <w:rPr>
          <w:rFonts w:ascii="Times New Roman" w:hAnsi="Times New Roman" w:cs="Times New Roman"/>
          <w:color w:val="222222"/>
          <w:sz w:val="24"/>
          <w:szCs w:val="24"/>
          <w:shd w:val="clear" w:color="auto" w:fill="FFFFFF"/>
        </w:rPr>
        <w:t> people spend a lot of time on </w:t>
      </w:r>
      <w:r w:rsidR="00AA0BB5">
        <w:rPr>
          <w:rFonts w:ascii="Times New Roman" w:hAnsi="Times New Roman" w:cs="Times New Roman"/>
          <w:bCs/>
          <w:color w:val="222222"/>
          <w:sz w:val="24"/>
          <w:szCs w:val="24"/>
          <w:shd w:val="clear" w:color="auto" w:fill="FFFFFF"/>
        </w:rPr>
        <w:t>Twitter</w:t>
      </w:r>
      <w:r w:rsidRPr="00AA0BB5" w:rsidR="00AA0BB5">
        <w:rPr>
          <w:rFonts w:ascii="Times New Roman" w:hAnsi="Times New Roman" w:cs="Times New Roman"/>
          <w:color w:val="222222"/>
          <w:sz w:val="24"/>
          <w:szCs w:val="24"/>
          <w:shd w:val="clear" w:color="auto" w:fill="FFFFFF"/>
        </w:rPr>
        <w:t xml:space="preserve">. They're also more susceptible to peer pressure, low self-esteem, and mental ill-health. Several studies have found associations between increased </w:t>
      </w:r>
      <w:r w:rsidRPr="00AA0BB5" w:rsidR="00AA0BB5">
        <w:rPr>
          <w:rFonts w:ascii="Times New Roman" w:hAnsi="Times New Roman" w:cs="Times New Roman"/>
          <w:bCs/>
          <w:color w:val="222222"/>
          <w:sz w:val="24"/>
          <w:szCs w:val="24"/>
          <w:shd w:val="clear" w:color="auto" w:fill="FFFFFF"/>
        </w:rPr>
        <w:t>social media</w:t>
      </w:r>
      <w:r w:rsidRPr="00AA0BB5" w:rsidR="00AA0BB5">
        <w:rPr>
          <w:rFonts w:ascii="Times New Roman" w:hAnsi="Times New Roman" w:cs="Times New Roman"/>
          <w:color w:val="222222"/>
          <w:sz w:val="24"/>
          <w:szCs w:val="24"/>
          <w:shd w:val="clear" w:color="auto" w:fill="FFFFFF"/>
        </w:rPr>
        <w:t> use and depression, anxiety, sleep problems, eating concerns, and suicide risk.</w:t>
      </w:r>
    </w:p>
    <w:p w:rsidR="006F1E60" w:rsidRPr="0092093F" w:rsidP="0092093F">
      <w:pPr>
        <w:spacing w:line="480" w:lineRule="auto"/>
        <w:rPr>
          <w:rFonts w:ascii="Times New Roman" w:hAnsi="Times New Roman" w:cs="Times New Roman"/>
          <w:sz w:val="24"/>
          <w:szCs w:val="24"/>
        </w:rPr>
      </w:pPr>
      <w:r w:rsidRPr="00CD19C4">
        <w:rPr>
          <w:rFonts w:ascii="Times New Roman" w:hAnsi="Times New Roman" w:cs="Times New Roman"/>
          <w:sz w:val="24"/>
          <w:szCs w:val="24"/>
        </w:rPr>
        <w:t xml:space="preserve">     In this research paper,</w:t>
      </w:r>
      <w:r>
        <w:rPr>
          <w:rFonts w:ascii="Times New Roman" w:hAnsi="Times New Roman" w:cs="Times New Roman"/>
          <w:sz w:val="24"/>
          <w:szCs w:val="24"/>
        </w:rPr>
        <w:t xml:space="preserve"> I will source my materials from the scholarly journal article and online journal articles. These sources hold information for the research in question; on the impact of Twitter on the youth in the society. I also sourced some infor</w:t>
      </w:r>
      <w:r w:rsidR="00954BC9">
        <w:rPr>
          <w:rFonts w:ascii="Times New Roman" w:hAnsi="Times New Roman" w:cs="Times New Roman"/>
          <w:sz w:val="24"/>
          <w:szCs w:val="24"/>
        </w:rPr>
        <w:t xml:space="preserve">mation from the website itself. In that, they may </w:t>
      </w:r>
      <w:r w:rsidR="00D9334A">
        <w:rPr>
          <w:rFonts w:ascii="Times New Roman" w:hAnsi="Times New Roman" w:cs="Times New Roman"/>
          <w:sz w:val="24"/>
          <w:szCs w:val="24"/>
        </w:rPr>
        <w:t>be able to understand the threats that</w:t>
      </w:r>
      <w:r w:rsidR="00954BC9">
        <w:rPr>
          <w:rFonts w:ascii="Times New Roman" w:hAnsi="Times New Roman" w:cs="Times New Roman"/>
          <w:sz w:val="24"/>
          <w:szCs w:val="24"/>
        </w:rPr>
        <w:t xml:space="preserve"> Twitter poses on the youth and what could be done in management or resolution of the various effects.</w:t>
      </w:r>
    </w:p>
    <w:p w:rsidR="00D27526" w:rsidP="007225E7">
      <w:pPr>
        <w:pStyle w:val="NormalWeb"/>
        <w:numPr>
          <w:ilvl w:val="1"/>
          <w:numId w:val="1"/>
        </w:numPr>
        <w:shd w:val="clear" w:color="auto" w:fill="FFFFFF"/>
        <w:spacing w:before="0" w:beforeAutospacing="0" w:after="270" w:afterAutospacing="0" w:line="480" w:lineRule="auto"/>
        <w:textAlignment w:val="baseline"/>
      </w:pPr>
      <w:r w:rsidRPr="007225E7">
        <w:t>BACKGROUND</w:t>
      </w:r>
    </w:p>
    <w:p w:rsidR="00954BC9" w:rsidP="00D27526">
      <w:pPr>
        <w:pStyle w:val="NormalWeb"/>
        <w:shd w:val="clear" w:color="auto" w:fill="FFFFFF"/>
        <w:spacing w:before="0" w:beforeAutospacing="0" w:after="270" w:afterAutospacing="0" w:line="480" w:lineRule="auto"/>
        <w:textAlignment w:val="baseline"/>
      </w:pPr>
      <w:r>
        <w:t xml:space="preserve">     </w:t>
      </w:r>
      <w:r w:rsidR="00590C54">
        <w:t xml:space="preserve">Twitter, a social networking site launched in 2006, Jack Dorsey, co-founder of Twitter, had the idea; </w:t>
      </w:r>
      <w:r w:rsidR="002620A3">
        <w:t>h</w:t>
      </w:r>
      <w:r w:rsidR="00590C54">
        <w:t>e would create an SMS-based communications platform in which friends could keep tabs on each other by updating statuses. In the beginning, Twitter was an ideal all-too-small to texting.</w:t>
      </w:r>
      <w:r w:rsidR="003A6A5C">
        <w:t xml:space="preserve"> However, as Twitter grew to become a web platform, </w:t>
      </w:r>
      <w:r w:rsidR="002620A3">
        <w:t xml:space="preserve">they kept </w:t>
      </w:r>
      <w:r w:rsidR="003A6A5C">
        <w:t xml:space="preserve">the limit simply because it aligned with Twitter’s brand. Twitter has grown exponentially </w:t>
      </w:r>
      <w:r w:rsidR="002620A3">
        <w:t>over the ten plus years. Its purpose is to spread information fast. 
</w:t>
      </w:r>
    </w:p>
    <w:p w:rsidR="00954BC9" w:rsidP="00D27526">
      <w:pPr>
        <w:pStyle w:val="NormalWeb"/>
        <w:shd w:val="clear" w:color="auto" w:fill="FFFFFF"/>
        <w:spacing w:before="0" w:beforeAutospacing="0" w:after="270" w:afterAutospacing="0" w:line="480" w:lineRule="auto"/>
        <w:textAlignment w:val="baseline"/>
      </w:pPr>
      <w:r>
        <w:t xml:space="preserve">     </w:t>
      </w:r>
      <w:r w:rsidR="002620A3">
        <w:t>Twitter allows users to discover stories regarding today’s biggest news and events, follow people companies that post content they enjoy consuming, or simply communicate with friends. Twitter</w:t>
      </w:r>
      <w:r w:rsidR="00590C54">
        <w:t xml:space="preserve"> is undoubtedly one of the most popular social media platforms available today, with 100 million daily active users and over 500 million tweets sent daily. Twitter can be used to receive news, follow high-profile celebrities, or stay in touch with old and even make new friends.
</w:t>
      </w:r>
    </w:p>
    <w:p w:rsidR="00D27526" w:rsidP="00D27526">
      <w:pPr>
        <w:pStyle w:val="NormalWeb"/>
        <w:shd w:val="clear" w:color="auto" w:fill="FFFFFF"/>
        <w:spacing w:before="0" w:beforeAutospacing="0" w:after="270" w:afterAutospacing="0" w:line="480" w:lineRule="auto"/>
        <w:textAlignment w:val="baseline"/>
        <w:rPr>
          <w:color w:val="222222"/>
          <w:shd w:val="clear" w:color="auto" w:fill="FFFFFF"/>
        </w:rPr>
      </w:pPr>
      <w:r>
        <w:t xml:space="preserve">   </w:t>
      </w:r>
      <w:r w:rsidR="00590C54">
        <w:t xml:space="preserve"> But its popularity can be intimidating</w:t>
      </w:r>
      <w:r w:rsidR="006F1E60">
        <w:t>.</w:t>
      </w:r>
      <w:r w:rsidR="001C6702">
        <w:t xml:space="preserve"> </w:t>
      </w:r>
      <w:r w:rsidRPr="00F52FFC" w:rsidR="00F52FFC">
        <w:rPr>
          <w:color w:val="222222"/>
          <w:shd w:val="clear" w:color="auto" w:fill="FFFFFF"/>
        </w:rPr>
        <w:t>Like</w:t>
      </w:r>
      <w:r w:rsidR="00F52FFC">
        <w:rPr>
          <w:color w:val="222222"/>
          <w:shd w:val="clear" w:color="auto" w:fill="FFFFFF"/>
        </w:rPr>
        <w:t xml:space="preserve"> other social networks,</w:t>
      </w:r>
      <w:r w:rsidRPr="00F52FFC" w:rsidR="00F52FFC">
        <w:rPr>
          <w:color w:val="222222"/>
          <w:shd w:val="clear" w:color="auto" w:fill="FFFFFF"/>
        </w:rPr>
        <w:t> </w:t>
      </w:r>
      <w:r w:rsidRPr="00F52FFC" w:rsidR="00F52FFC">
        <w:rPr>
          <w:bCs/>
          <w:color w:val="222222"/>
          <w:shd w:val="clear" w:color="auto" w:fill="FFFFFF"/>
        </w:rPr>
        <w:t>Twitter</w:t>
      </w:r>
      <w:r w:rsidRPr="00F52FFC" w:rsidR="00F52FFC">
        <w:rPr>
          <w:color w:val="222222"/>
          <w:shd w:val="clear" w:color="auto" w:fill="FFFFFF"/>
        </w:rPr>
        <w:t> can be addictive. It can become the activity </w:t>
      </w:r>
      <w:r w:rsidRPr="00F52FFC" w:rsidR="00F52FFC">
        <w:rPr>
          <w:bCs/>
          <w:color w:val="222222"/>
          <w:shd w:val="clear" w:color="auto" w:fill="FFFFFF"/>
        </w:rPr>
        <w:t>you</w:t>
      </w:r>
      <w:r w:rsidRPr="00F52FFC" w:rsidR="00F52FFC">
        <w:rPr>
          <w:color w:val="222222"/>
          <w:shd w:val="clear" w:color="auto" w:fill="FFFFFF"/>
        </w:rPr>
        <w:t> turn to habitually whenever </w:t>
      </w:r>
      <w:r w:rsidRPr="00F52FFC" w:rsidR="00F52FFC">
        <w:rPr>
          <w:bCs/>
          <w:color w:val="222222"/>
          <w:shd w:val="clear" w:color="auto" w:fill="FFFFFF"/>
        </w:rPr>
        <w:t>you</w:t>
      </w:r>
      <w:r w:rsidRPr="00F52FFC" w:rsidR="00F52FFC">
        <w:rPr>
          <w:color w:val="222222"/>
          <w:shd w:val="clear" w:color="auto" w:fill="FFFFFF"/>
        </w:rPr>
        <w:t>'re </w:t>
      </w:r>
      <w:r w:rsidRPr="00F52FFC" w:rsidR="00F52FFC">
        <w:rPr>
          <w:bCs/>
          <w:color w:val="222222"/>
          <w:shd w:val="clear" w:color="auto" w:fill="FFFFFF"/>
        </w:rPr>
        <w:t>not</w:t>
      </w:r>
      <w:r w:rsidRPr="00F52FFC" w:rsidR="00F52FFC">
        <w:rPr>
          <w:color w:val="222222"/>
          <w:shd w:val="clear" w:color="auto" w:fill="FFFFFF"/>
        </w:rPr>
        <w:t> occupied with something else. A </w:t>
      </w:r>
      <w:r w:rsidRPr="00F52FFC" w:rsidR="00F52FFC">
        <w:rPr>
          <w:bCs/>
          <w:color w:val="222222"/>
          <w:shd w:val="clear" w:color="auto" w:fill="FFFFFF"/>
        </w:rPr>
        <w:t>Twitter</w:t>
      </w:r>
      <w:r w:rsidRPr="00F52FFC" w:rsidR="00F52FFC">
        <w:rPr>
          <w:color w:val="222222"/>
          <w:shd w:val="clear" w:color="auto" w:fill="FFFFFF"/>
        </w:rPr>
        <w:t> addiction might </w:t>
      </w:r>
      <w:r w:rsidRPr="00F52FFC" w:rsidR="00F52FFC">
        <w:rPr>
          <w:bCs/>
          <w:color w:val="222222"/>
          <w:shd w:val="clear" w:color="auto" w:fill="FFFFFF"/>
        </w:rPr>
        <w:t>not</w:t>
      </w:r>
      <w:r w:rsidRPr="00F52FFC" w:rsidR="00F52FFC">
        <w:rPr>
          <w:color w:val="222222"/>
          <w:shd w:val="clear" w:color="auto" w:fill="FFFFFF"/>
        </w:rPr>
        <w:t xml:space="preserve"> be as damaging as drug addiction, but it's a compulsion </w:t>
      </w:r>
      <w:r w:rsidRPr="00F52FFC" w:rsidR="00F52FFC">
        <w:rPr>
          <w:bCs/>
          <w:color w:val="222222"/>
          <w:shd w:val="clear" w:color="auto" w:fill="FFFFFF"/>
        </w:rPr>
        <w:t>you don't need</w:t>
      </w:r>
      <w:r w:rsidRPr="00F52FFC" w:rsidR="00F52FFC">
        <w:rPr>
          <w:color w:val="222222"/>
          <w:shd w:val="clear" w:color="auto" w:fill="FFFFFF"/>
        </w:rPr>
        <w:t> in your life.</w:t>
      </w:r>
    </w:p>
    <w:p w:rsidR="00773561" w:rsidP="00773561">
      <w:pPr>
        <w:pStyle w:val="NormalWeb"/>
        <w:shd w:val="clear" w:color="auto" w:fill="FFFFFF"/>
        <w:spacing w:before="0" w:beforeAutospacing="0" w:after="270" w:afterAutospacing="0" w:line="480" w:lineRule="auto"/>
        <w:textAlignment w:val="baseline"/>
      </w:pPr>
      <w:r>
        <w:t xml:space="preserve">     The potential negative impact of social media sites such as Twitter on young people is receiving increasing attention. Risks identified include sharing information about suicide methods; encouragement to engage in suicidal behavior and normalization of suicide-related behavior as an acceptable coping mechanism. Suicide is not simply a product of psychological illness or psychological risk factors. Exposure to suicide, even if it's just an attempt, is emotionally devastating.
</w:t>
      </w:r>
    </w:p>
    <w:p w:rsidR="00773561" w:rsidP="00D27526">
      <w:pPr>
        <w:pStyle w:val="NormalWeb"/>
        <w:shd w:val="clear" w:color="auto" w:fill="FFFFFF"/>
        <w:spacing w:before="0" w:beforeAutospacing="0" w:after="270" w:afterAutospacing="0" w:line="480" w:lineRule="auto"/>
        <w:textAlignment w:val="baseline"/>
      </w:pPr>
      <w:r>
        <w:t xml:space="preserve">     Cyberbullying, also a risk posed by Twitter usage, is using digital technology to deliberately and repeatedly hurt someone. It can happen anytime, anywhere, and to anyone. Cyberbullying includes repeatedly and deliberately sending messages that threaten people or put people down; spreading nasty rumors about people; sharing or forwarding people's persona</w:t>
      </w:r>
      <w:r w:rsidR="00AB01E6">
        <w:t xml:space="preserve">l information. </w:t>
      </w:r>
      <w:r>
        <w:t>Cyberbullying can lead to mental health issues like depression, anxiety, stress, and in extreme cases, suicidal thoughts. Most victims of cyberbullying feel they have no safe place, or that no one can help.
</w:t>
      </w:r>
    </w:p>
    <w:p w:rsidR="00C05C73" w:rsidRPr="00F52FFC" w:rsidP="00D27526">
      <w:pPr>
        <w:pStyle w:val="NormalWeb"/>
        <w:shd w:val="clear" w:color="auto" w:fill="FFFFFF"/>
        <w:spacing w:before="0" w:beforeAutospacing="0" w:after="270" w:afterAutospacing="0" w:line="480" w:lineRule="auto"/>
        <w:textAlignment w:val="baseline"/>
      </w:pPr>
      <w:r>
        <w:t xml:space="preserve">     </w:t>
      </w:r>
      <w:r w:rsidR="006E080A">
        <w:t>Twitter can also easily take up several hours during the day. It can be difficult to tear ourselves away from these social media sites. This distracts us from what is real, twitter does not always replicate our true selves and is thus a distraction. We all know the dangers of fake news stories and their virulent spread on social media. This leads to the perception that everyone else is perfect. Some people may think that others have little to no flaws, because of what is on their social media page. This most often leads to low self-esteem and unhappiness.
</w:t>
      </w:r>
    </w:p>
    <w:p w:rsidR="00F500D9" w:rsidRPr="007225E7" w:rsidP="007225E7">
      <w:pPr>
        <w:pStyle w:val="NormalWeb"/>
        <w:numPr>
          <w:ilvl w:val="1"/>
          <w:numId w:val="1"/>
        </w:numPr>
        <w:shd w:val="clear" w:color="auto" w:fill="FFFFFF"/>
        <w:spacing w:before="0" w:beforeAutospacing="0" w:after="270" w:afterAutospacing="0" w:line="480" w:lineRule="auto"/>
        <w:textAlignment w:val="baseline"/>
      </w:pPr>
      <w:r w:rsidRPr="007225E7">
        <w:t>STATEMENT OF THE PROBLEM</w:t>
      </w:r>
    </w:p>
    <w:p w:rsidR="00F52FFC" w:rsidRPr="007225E7" w:rsidP="007225E7">
      <w:pPr>
        <w:pStyle w:val="NormalWeb"/>
        <w:shd w:val="clear" w:color="auto" w:fill="FFFFFF"/>
        <w:spacing w:before="0" w:beforeAutospacing="0" w:after="270" w:afterAutospacing="0" w:line="480" w:lineRule="auto"/>
        <w:textAlignment w:val="baseline"/>
      </w:pPr>
      <w:r>
        <w:t xml:space="preserve">     </w:t>
      </w:r>
      <w:r w:rsidRPr="007225E7" w:rsidR="007225E7">
        <w:t xml:space="preserve">Twitter as a social media site poses certain risks to the youths; by being exposed to inappropriate content like mean aggressive, violent or sexual comments; uploading inappropriate </w:t>
      </w:r>
      <w:r w:rsidRPr="007225E7" w:rsidR="007225E7">
        <w:t>content like embarrassing and provocative tweets; sharing personal information with strangers, such as phone numbers and even location; cyberbullying and exposure to too much-targeted advertising and marketing.
</w:t>
      </w:r>
    </w:p>
    <w:p w:rsidR="00F500D9" w:rsidRPr="007225E7" w:rsidP="007225E7">
      <w:pPr>
        <w:pStyle w:val="NormalWeb"/>
        <w:numPr>
          <w:ilvl w:val="1"/>
          <w:numId w:val="1"/>
        </w:numPr>
        <w:shd w:val="clear" w:color="auto" w:fill="FFFFFF"/>
        <w:spacing w:before="0" w:beforeAutospacing="0" w:after="270" w:afterAutospacing="0" w:line="480" w:lineRule="auto"/>
        <w:textAlignment w:val="baseline"/>
      </w:pPr>
      <w:r w:rsidRPr="007225E7">
        <w:t>RESEARCH QUESTIONS</w:t>
      </w:r>
    </w:p>
    <w:p w:rsidR="00FF6CBB" w:rsidP="007225E7">
      <w:pPr>
        <w:pStyle w:val="NormalWeb"/>
        <w:shd w:val="clear" w:color="auto" w:fill="FFFFFF"/>
        <w:spacing w:before="0" w:beforeAutospacing="0" w:after="270" w:afterAutospacing="0" w:line="480" w:lineRule="auto"/>
        <w:textAlignment w:val="baseline"/>
      </w:pPr>
      <w:r w:rsidRPr="007225E7">
        <w:t>What is T</w:t>
      </w:r>
      <w:r w:rsidR="001E2BF9">
        <w:t>witter and its purpose</w:t>
      </w:r>
      <w:r w:rsidRPr="007225E7">
        <w:t>?</w:t>
      </w:r>
    </w:p>
    <w:p w:rsidR="005041D2" w:rsidP="00FC4AB8">
      <w:pPr>
        <w:pStyle w:val="NormalWeb"/>
        <w:shd w:val="clear" w:color="auto" w:fill="FFFFFF"/>
        <w:tabs>
          <w:tab w:val="left" w:pos="7290"/>
        </w:tabs>
        <w:spacing w:before="0" w:beforeAutospacing="0" w:after="270" w:afterAutospacing="0" w:line="480" w:lineRule="auto"/>
        <w:textAlignment w:val="baseline"/>
      </w:pPr>
      <w:r>
        <w:t>What</w:t>
      </w:r>
      <w:r w:rsidR="001E2BF9">
        <w:t xml:space="preserve"> behavioral</w:t>
      </w:r>
      <w:r>
        <w:t xml:space="preserve"> effect does daily use of twitter have on the youth</w:t>
      </w:r>
      <w:r w:rsidR="001C6702">
        <w:t>?</w:t>
      </w:r>
      <w:r w:rsidR="00FC4AB8">
        <w:tab/>
      </w:r>
    </w:p>
    <w:p w:rsidR="001C6702" w:rsidP="007225E7">
      <w:pPr>
        <w:pStyle w:val="NormalWeb"/>
        <w:shd w:val="clear" w:color="auto" w:fill="FFFFFF"/>
        <w:spacing w:before="0" w:beforeAutospacing="0" w:after="270" w:afterAutospacing="0" w:line="480" w:lineRule="auto"/>
        <w:textAlignment w:val="baseline"/>
      </w:pPr>
      <w:r>
        <w:t>What effect does the use of twitter have on the health of the youths?</w:t>
      </w:r>
    </w:p>
    <w:p w:rsidR="004E474B" w:rsidRPr="007225E7" w:rsidP="007225E7">
      <w:pPr>
        <w:pStyle w:val="NormalWeb"/>
        <w:shd w:val="clear" w:color="auto" w:fill="FFFFFF"/>
        <w:spacing w:before="0" w:beforeAutospacing="0" w:after="270" w:afterAutospacing="0" w:line="480" w:lineRule="auto"/>
        <w:textAlignment w:val="baseline"/>
      </w:pPr>
      <w:r>
        <w:t>What can be done to curb the threats that Twitter poses on the youth?</w:t>
      </w:r>
    </w:p>
    <w:p w:rsidR="00181690" w:rsidP="00181690">
      <w:pPr>
        <w:pStyle w:val="NormalWeb"/>
        <w:numPr>
          <w:ilvl w:val="1"/>
          <w:numId w:val="1"/>
        </w:numPr>
        <w:shd w:val="clear" w:color="auto" w:fill="FFFFFF"/>
        <w:spacing w:before="0" w:beforeAutospacing="0" w:after="270" w:afterAutospacing="0" w:line="480" w:lineRule="auto"/>
        <w:textAlignment w:val="baseline"/>
      </w:pPr>
      <w:r w:rsidRPr="007225E7">
        <w:t>OBJECTIVES OF THE STUDY</w:t>
      </w:r>
    </w:p>
    <w:p w:rsidR="006E080A" w:rsidRPr="007225E7" w:rsidP="00181690">
      <w:pPr>
        <w:pStyle w:val="NormalWeb"/>
        <w:shd w:val="clear" w:color="auto" w:fill="FFFFFF"/>
        <w:spacing w:before="0" w:beforeAutospacing="0" w:after="270" w:afterAutospacing="0" w:line="480" w:lineRule="auto"/>
        <w:textAlignment w:val="baseline"/>
      </w:pPr>
      <w:r>
        <w:t>The purpose of this re</w:t>
      </w:r>
      <w:r w:rsidR="00D9334A">
        <w:t>search study is to come up with ways to manage/ curb the effects of Twitter on the youth in society. This is to also identify what are the causes of the risks involved in the usage of Twitter</w:t>
      </w:r>
      <w:r w:rsidR="007164AA">
        <w:t xml:space="preserve"> and how to put regulations to control the risks involved. In that people become more responsible for whatever content they decide to post, to make Twitter safer for the youths. By reducing the negative effects and improving the positive ones.
</w:t>
      </w:r>
    </w:p>
    <w:p w:rsidR="00915BBC" w:rsidP="00915BBC">
      <w:pPr>
        <w:pStyle w:val="NormalWeb"/>
        <w:numPr>
          <w:ilvl w:val="1"/>
          <w:numId w:val="1"/>
        </w:numPr>
        <w:shd w:val="clear" w:color="auto" w:fill="FFFFFF"/>
        <w:spacing w:before="0" w:beforeAutospacing="0" w:after="270" w:afterAutospacing="0" w:line="480" w:lineRule="auto"/>
        <w:textAlignment w:val="baseline"/>
      </w:pPr>
      <w:r w:rsidRPr="007225E7">
        <w:t>SIGNIFICANCE OF THE STUDY</w:t>
      </w:r>
    </w:p>
    <w:p w:rsidR="00915BBC" w:rsidP="00915BBC">
      <w:pPr>
        <w:pStyle w:val="NormalWeb"/>
        <w:shd w:val="clear" w:color="auto" w:fill="FFFFFF"/>
        <w:spacing w:before="0" w:beforeAutospacing="0" w:after="270" w:afterAutospacing="0" w:line="480" w:lineRule="auto"/>
        <w:textAlignment w:val="baseline"/>
      </w:pPr>
      <w:r>
        <w:t>To come up with policies that regulate the contents of any tweet.</w:t>
      </w:r>
    </w:p>
    <w:p w:rsidR="00915BBC" w:rsidP="00915BBC">
      <w:pPr>
        <w:pStyle w:val="NormalWeb"/>
        <w:shd w:val="clear" w:color="auto" w:fill="FFFFFF"/>
        <w:spacing w:before="0" w:beforeAutospacing="0" w:after="270" w:afterAutospacing="0" w:line="480" w:lineRule="auto"/>
        <w:textAlignment w:val="baseline"/>
      </w:pPr>
      <w:r>
        <w:t>To regulate the use of Twitter by the youth.</w:t>
      </w:r>
    </w:p>
    <w:p w:rsidR="00915BBC" w:rsidRPr="007225E7" w:rsidP="00915BBC">
      <w:pPr>
        <w:pStyle w:val="NormalWeb"/>
        <w:shd w:val="clear" w:color="auto" w:fill="FFFFFF"/>
        <w:spacing w:before="0" w:beforeAutospacing="0" w:after="270" w:afterAutospacing="0" w:line="480" w:lineRule="auto"/>
        <w:textAlignment w:val="baseline"/>
      </w:pPr>
      <w:r>
        <w:t>To make Twitter web platform secure for the youth.</w:t>
      </w:r>
    </w:p>
    <w:p w:rsidR="00CE766A" w:rsidP="00CE766A">
      <w:pPr>
        <w:pStyle w:val="NormalWeb"/>
        <w:numPr>
          <w:ilvl w:val="1"/>
          <w:numId w:val="1"/>
        </w:numPr>
        <w:shd w:val="clear" w:color="auto" w:fill="FFFFFF"/>
        <w:spacing w:before="0" w:beforeAutospacing="0" w:after="270" w:afterAutospacing="0" w:line="480" w:lineRule="auto"/>
        <w:textAlignment w:val="baseline"/>
      </w:pPr>
      <w:r w:rsidRPr="007225E7">
        <w:t>SCOPE</w:t>
      </w:r>
    </w:p>
    <w:p w:rsidR="00CE766A" w:rsidRPr="007225E7" w:rsidP="00CE766A">
      <w:pPr>
        <w:pStyle w:val="NormalWeb"/>
        <w:shd w:val="clear" w:color="auto" w:fill="FFFFFF"/>
        <w:spacing w:before="0" w:beforeAutospacing="0" w:after="270" w:afterAutospacing="0" w:line="480" w:lineRule="auto"/>
        <w:textAlignment w:val="baseline"/>
      </w:pPr>
      <w:r>
        <w:t>The scope of this research is to</w:t>
      </w:r>
      <w:r w:rsidR="002F0B74">
        <w:t xml:space="preserve"> come up with solutions such as policies that</w:t>
      </w:r>
      <w:r>
        <w:t xml:space="preserve"> </w:t>
      </w:r>
      <w:r w:rsidR="002F0B74">
        <w:t>regulate and secure the Twitter platform web for the usage of the youth.</w:t>
      </w:r>
    </w:p>
    <w:p w:rsidR="00B26149" w:rsidP="00815865">
      <w:pPr>
        <w:pStyle w:val="NormalWeb"/>
        <w:numPr>
          <w:ilvl w:val="1"/>
          <w:numId w:val="1"/>
        </w:numPr>
        <w:shd w:val="clear" w:color="auto" w:fill="FFFFFF"/>
        <w:spacing w:before="0" w:beforeAutospacing="0" w:after="270" w:afterAutospacing="0" w:line="480" w:lineRule="auto"/>
        <w:textAlignment w:val="baseline"/>
      </w:pPr>
      <w:r w:rsidRPr="007225E7">
        <w:t>LIMITATIONS OF THE STUDY</w:t>
      </w:r>
    </w:p>
    <w:p w:rsidR="0056680A" w:rsidP="0056680A">
      <w:pPr>
        <w:pStyle w:val="NormalWeb"/>
        <w:shd w:val="clear" w:color="auto" w:fill="FFFFFF"/>
        <w:spacing w:before="0" w:beforeAutospacing="0" w:after="270" w:afterAutospacing="0" w:line="480" w:lineRule="auto"/>
        <w:textAlignment w:val="baseline"/>
      </w:pPr>
      <w:r>
        <w:t xml:space="preserve">To date no published study has tested the Twitter Effect </w:t>
      </w:r>
      <w:r w:rsidR="007957F2">
        <w:t>on the youth; that is the risk that Twitter poses on the youth.</w:t>
      </w:r>
    </w:p>
    <w:p w:rsidR="007957F2" w:rsidP="0056680A">
      <w:pPr>
        <w:pStyle w:val="NormalWeb"/>
        <w:shd w:val="clear" w:color="auto" w:fill="FFFFFF"/>
        <w:spacing w:before="0" w:beforeAutospacing="0" w:after="270" w:afterAutospacing="0" w:line="480" w:lineRule="auto"/>
        <w:textAlignment w:val="baseline"/>
      </w:pPr>
      <w:r>
        <w:t>The study covers part of the youths and not the whole number.</w:t>
      </w:r>
    </w:p>
    <w:p w:rsidR="007E623C" w:rsidP="0056680A">
      <w:pPr>
        <w:pStyle w:val="NormalWeb"/>
        <w:shd w:val="clear" w:color="auto" w:fill="FFFFFF"/>
        <w:spacing w:before="0" w:beforeAutospacing="0" w:after="270" w:afterAutospacing="0" w:line="480" w:lineRule="auto"/>
        <w:textAlignment w:val="baseline"/>
      </w:pPr>
      <w:r>
        <w:t>Twitter has rapidly evolved and is hence difficult to ban.</w:t>
      </w:r>
    </w:p>
    <w:p w:rsidR="00F500D9" w:rsidRPr="007225E7" w:rsidP="007225E7">
      <w:pPr>
        <w:pStyle w:val="NormalWeb"/>
        <w:numPr>
          <w:ilvl w:val="1"/>
          <w:numId w:val="1"/>
        </w:numPr>
        <w:shd w:val="clear" w:color="auto" w:fill="FFFFFF"/>
        <w:spacing w:before="0" w:beforeAutospacing="0" w:after="270" w:afterAutospacing="0" w:line="480" w:lineRule="auto"/>
        <w:textAlignment w:val="baseline"/>
      </w:pPr>
      <w:r w:rsidRPr="007225E7">
        <w:t>CONCEPTUAL FRAMEWORK</w:t>
      </w:r>
    </w:p>
    <w:p w:rsidR="00C05C73" w:rsidP="0078224F">
      <w:pPr>
        <w:pStyle w:val="NormalWeb"/>
        <w:shd w:val="clear" w:color="auto" w:fill="FFFFFF"/>
        <w:spacing w:before="0" w:beforeAutospacing="0" w:after="270" w:afterAutospacing="0" w:line="480" w:lineRule="auto"/>
        <w:textAlignment w:val="baseline"/>
        <w:rPr>
          <w:color w:val="111111"/>
          <w:shd w:val="clear" w:color="auto" w:fill="FFFFFF"/>
        </w:rPr>
      </w:pPr>
      <w:r>
        <w:rPr>
          <w:color w:val="111111"/>
          <w:shd w:val="clear" w:color="auto" w:fill="FFFFFF"/>
        </w:rPr>
        <w:t xml:space="preserve">     </w:t>
      </w:r>
      <w:r w:rsidRPr="0078224F" w:rsidR="007C5ECA">
        <w:rPr>
          <w:color w:val="111111"/>
          <w:shd w:val="clear" w:color="auto" w:fill="FFFFFF"/>
        </w:rPr>
        <w:t>The increase in Twitter use</w:t>
      </w:r>
      <w:r w:rsidRPr="0078224F" w:rsidR="001A5E4D">
        <w:rPr>
          <w:color w:val="111111"/>
          <w:shd w:val="clear" w:color="auto" w:fill="FFFFFF"/>
        </w:rPr>
        <w:t xml:space="preserve"> has inevitably instilled addictive behaviors amongst</w:t>
      </w:r>
      <w:r w:rsidRPr="0078224F" w:rsidR="007C5ECA">
        <w:rPr>
          <w:color w:val="111111"/>
          <w:shd w:val="clear" w:color="auto" w:fill="FFFFFF"/>
        </w:rPr>
        <w:t xml:space="preserve"> its users causing addiction. This</w:t>
      </w:r>
      <w:r w:rsidRPr="0078224F" w:rsidR="001A5E4D">
        <w:rPr>
          <w:color w:val="111111"/>
          <w:shd w:val="clear" w:color="auto" w:fill="FFFFFF"/>
        </w:rPr>
        <w:t xml:space="preserve"> addiction has since been found to be a bigger problem to the current society as it causes certain users to develop disorders and compulsive behaviors which leads to negative effect</w:t>
      </w:r>
      <w:r w:rsidRPr="0078224F" w:rsidR="007C5ECA">
        <w:rPr>
          <w:color w:val="111111"/>
          <w:shd w:val="clear" w:color="auto" w:fill="FFFFFF"/>
        </w:rPr>
        <w:t>s. Given this, the addiction and its</w:t>
      </w:r>
      <w:r w:rsidRPr="0078224F" w:rsidR="001A5E4D">
        <w:rPr>
          <w:color w:val="111111"/>
          <w:shd w:val="clear" w:color="auto" w:fill="FFFFFF"/>
        </w:rPr>
        <w:t xml:space="preserve"> disorders have since been the focus study amongs</w:t>
      </w:r>
      <w:r>
        <w:rPr>
          <w:color w:val="111111"/>
          <w:shd w:val="clear" w:color="auto" w:fill="FFFFFF"/>
        </w:rPr>
        <w:t>t academicians and researchers.</w:t>
      </w:r>
    </w:p>
    <w:p w:rsidR="00C05C73" w:rsidRPr="00C05C73" w:rsidP="0078224F">
      <w:pPr>
        <w:pStyle w:val="NormalWeb"/>
        <w:shd w:val="clear" w:color="auto" w:fill="FFFFFF"/>
        <w:spacing w:before="0" w:beforeAutospacing="0" w:after="270" w:afterAutospacing="0" w:line="480" w:lineRule="auto"/>
        <w:textAlignment w:val="baseline"/>
        <w:rPr>
          <w:color w:val="111111"/>
          <w:shd w:val="clear" w:color="auto" w:fill="FFFFFF"/>
        </w:rPr>
      </w:pPr>
      <w:r>
        <w:rPr>
          <w:color w:val="111111"/>
          <w:shd w:val="clear" w:color="auto" w:fill="FFFFFF"/>
        </w:rPr>
        <w:t xml:space="preserve">     </w:t>
      </w:r>
      <w:r w:rsidRPr="0078224F" w:rsidR="001A5E4D">
        <w:rPr>
          <w:color w:val="111111"/>
          <w:shd w:val="clear" w:color="auto" w:fill="FFFFFF"/>
        </w:rPr>
        <w:t>This conceptual paper will discuss the r</w:t>
      </w:r>
      <w:r w:rsidRPr="0078224F" w:rsidR="007C5ECA">
        <w:rPr>
          <w:color w:val="111111"/>
          <w:shd w:val="clear" w:color="auto" w:fill="FFFFFF"/>
        </w:rPr>
        <w:t>elationship between this social media website, Twitter, addiction, and its</w:t>
      </w:r>
      <w:r w:rsidRPr="0078224F" w:rsidR="001A5E4D">
        <w:rPr>
          <w:color w:val="111111"/>
          <w:shd w:val="clear" w:color="auto" w:fill="FFFFFF"/>
        </w:rPr>
        <w:t xml:space="preserve"> disorders among Malaysian youths. To investigate this relationship, several dimensions for social media</w:t>
      </w:r>
      <w:r w:rsidRPr="0078224F" w:rsidR="007C5ECA">
        <w:rPr>
          <w:color w:val="111111"/>
          <w:shd w:val="clear" w:color="auto" w:fill="FFFFFF"/>
        </w:rPr>
        <w:t xml:space="preserve"> (Twitter web)</w:t>
      </w:r>
      <w:r w:rsidRPr="0078224F" w:rsidR="001A5E4D">
        <w:rPr>
          <w:color w:val="111111"/>
          <w:shd w:val="clear" w:color="auto" w:fill="FFFFFF"/>
        </w:rPr>
        <w:t xml:space="preserve"> disorders are defined such as preoccupation, tolerance, withdrawal, persistence, escape problems, deception, displacement, and conflict. Furthermore, the mediating effect of loneliness will also be evaluated on the r</w:t>
      </w:r>
      <w:r w:rsidRPr="0078224F" w:rsidR="007C5ECA">
        <w:rPr>
          <w:color w:val="111111"/>
          <w:shd w:val="clear" w:color="auto" w:fill="FFFFFF"/>
        </w:rPr>
        <w:t>elationship between this addiction and its</w:t>
      </w:r>
      <w:r w:rsidRPr="0078224F" w:rsidR="001A5E4D">
        <w:rPr>
          <w:color w:val="111111"/>
          <w:shd w:val="clear" w:color="auto" w:fill="FFFFFF"/>
        </w:rPr>
        <w:t xml:space="preserve"> disorders. Eventually, this article will propose a conceptual </w:t>
      </w:r>
      <w:r w:rsidRPr="0078224F" w:rsidR="001A5E4D">
        <w:rPr>
          <w:color w:val="111111"/>
          <w:shd w:val="clear" w:color="auto" w:fill="FFFFFF"/>
        </w:rPr>
        <w:t xml:space="preserve">framework </w:t>
      </w:r>
      <w:r w:rsidRPr="0078224F" w:rsidR="007A02D7">
        <w:rPr>
          <w:color w:val="111111"/>
          <w:shd w:val="clear" w:color="auto" w:fill="FFFFFF"/>
        </w:rPr>
        <w:t>that links</w:t>
      </w:r>
      <w:r w:rsidRPr="0078224F" w:rsidR="0078224F">
        <w:rPr>
          <w:color w:val="111111"/>
          <w:shd w:val="clear" w:color="auto" w:fill="FFFFFF"/>
        </w:rPr>
        <w:t xml:space="preserve"> social media</w:t>
      </w:r>
      <w:r w:rsidRPr="0078224F" w:rsidR="007A02D7">
        <w:rPr>
          <w:color w:val="111111"/>
          <w:shd w:val="clear" w:color="auto" w:fill="FFFFFF"/>
        </w:rPr>
        <w:t xml:space="preserve"> addiction,</w:t>
      </w:r>
      <w:r w:rsidRPr="0078224F" w:rsidR="001A5E4D">
        <w:rPr>
          <w:color w:val="111111"/>
          <w:shd w:val="clear" w:color="auto" w:fill="FFFFFF"/>
        </w:rPr>
        <w:t xml:space="preserve"> </w:t>
      </w:r>
      <w:r w:rsidRPr="0078224F" w:rsidR="0078224F">
        <w:rPr>
          <w:color w:val="111111"/>
          <w:shd w:val="clear" w:color="auto" w:fill="FFFFFF"/>
        </w:rPr>
        <w:t xml:space="preserve">social media </w:t>
      </w:r>
      <w:r w:rsidRPr="0078224F" w:rsidR="001A5E4D">
        <w:rPr>
          <w:color w:val="111111"/>
          <w:shd w:val="clear" w:color="auto" w:fill="FFFFFF"/>
        </w:rPr>
        <w:t>disorders, and loneliness</w:t>
      </w:r>
      <w:r w:rsidRPr="0078224F" w:rsidR="0078224F">
        <w:rPr>
          <w:color w:val="111111"/>
          <w:shd w:val="clear" w:color="auto" w:fill="FFFFFF"/>
        </w:rPr>
        <w:t xml:space="preserve">. </w:t>
      </w:r>
      <w:r w:rsidRPr="0078224F" w:rsidR="001A5E4D">
        <w:rPr>
          <w:color w:val="111111"/>
          <w:shd w:val="clear" w:color="auto" w:fill="FFFFFF"/>
        </w:rPr>
        <w:t>Literature content for all the variables are included in this study to provide context for better understanding and future roadmaps into an empirical study of this paper would be provided towards the end of this article.
</w:t>
      </w:r>
    </w:p>
    <w:p w:rsidR="00C05C73" w:rsidP="0078224F">
      <w:pPr>
        <w:pStyle w:val="NormalWeb"/>
        <w:shd w:val="clear" w:color="auto" w:fill="FFFFFF"/>
        <w:spacing w:before="0" w:beforeAutospacing="0" w:after="270" w:afterAutospacing="0" w:line="480" w:lineRule="auto"/>
        <w:textAlignment w:val="baseline"/>
      </w:pPr>
      <w:r>
        <w:t xml:space="preserve">     </w:t>
      </w:r>
      <w:r w:rsidRPr="0078224F" w:rsidR="0078224F">
        <w:t xml:space="preserve">As inferred by Lim, </w:t>
      </w:r>
      <w:r w:rsidRPr="0078224F" w:rsidR="0078224F">
        <w:t>Rodebaugh</w:t>
      </w:r>
      <w:r w:rsidRPr="0078224F" w:rsidR="0078224F">
        <w:t xml:space="preserve">, </w:t>
      </w:r>
      <w:r w:rsidRPr="0078224F" w:rsidR="0078224F">
        <w:t>Zyphur</w:t>
      </w:r>
      <w:r w:rsidRPr="0078224F" w:rsidR="0078224F">
        <w:t>, and Gleeson (2016), a consensus in the study of social media and its addiction is that users of social media tend to separate themselves from social interaction resulting at increased loneliness. In this context, loneliness is found to be an out</w:t>
      </w:r>
      <w:r>
        <w:t xml:space="preserve">come of social media addiction. </w:t>
      </w:r>
      <w:r w:rsidRPr="0078224F" w:rsidR="0078224F">
        <w:t>However, what is not clear is whether the direct positive relationship between social media addiction and increased loneliness remains relevant and holds</w:t>
      </w:r>
      <w:r w:rsidR="00B26149">
        <w:t>. This is because Lee</w:t>
      </w:r>
      <w:r w:rsidRPr="0078224F" w:rsidR="0078224F">
        <w:t xml:space="preserve"> (2013) on a separate perspective found that social media could be a source of well-being improvement of lonely people due to emotional attachments and mood support. These two arguments are against the claim by the author that social media addiction, when mediated by loneliness, may result in social media disorders. Based on the aforementioned claim, the authors envisaged that potentially, the loneliness of a user results in the addiction of social media, hence the disorders, or the addiction of social media when mediated by loneliness re</w:t>
      </w:r>
      <w:r>
        <w:t>sults at social media disorders.</w:t>
      </w:r>
    </w:p>
    <w:p w:rsidR="0078224F" w:rsidP="0078224F">
      <w:pPr>
        <w:pStyle w:val="NormalWeb"/>
        <w:shd w:val="clear" w:color="auto" w:fill="FFFFFF"/>
        <w:spacing w:before="0" w:beforeAutospacing="0" w:after="270" w:afterAutospacing="0" w:line="480" w:lineRule="auto"/>
        <w:textAlignment w:val="baseline"/>
      </w:pPr>
      <w:r>
        <w:t xml:space="preserve">     </w:t>
      </w:r>
      <w:r w:rsidRPr="0078224F">
        <w:t>Hence, this research is taking the unique privilege of revisiting these mixed claims as a possible theoretical gap in the study of social media networking. This gap is the main inspiration for the authors to not only provide additional conceptual understanding for the relationship between social media addiction and social media disorders but also to observe the influence of loneliness as a mediating variable between social media addiction and social media disorders in the youth and social media comportment perspective.</w:t>
      </w:r>
    </w:p>
    <w:p w:rsidR="00ED7CF2" w:rsidP="0078224F">
      <w:pPr>
        <w:pStyle w:val="NormalWeb"/>
        <w:shd w:val="clear" w:color="auto" w:fill="FFFFFF"/>
        <w:spacing w:before="0" w:beforeAutospacing="0" w:after="270" w:afterAutospacing="0" w:line="480" w:lineRule="auto"/>
        <w:textAlignment w:val="baseline"/>
      </w:pPr>
      <w:r>
        <w:t xml:space="preserve">                            </w:t>
      </w:r>
      <w:r w:rsidR="005A073E">
        <w:t>SOCIAL MEDIA DISORDER (TWITTER)</w:t>
      </w:r>
    </w:p>
    <w:p w:rsidR="005A073E" w:rsidP="0078224F">
      <w:pPr>
        <w:pStyle w:val="NormalWeb"/>
        <w:shd w:val="clear" w:color="auto" w:fill="FFFFFF"/>
        <w:spacing w:before="0" w:beforeAutospacing="0" w:after="270" w:afterAutospacing="0" w:line="480" w:lineRule="auto"/>
        <w:textAlignment w:val="baseline"/>
      </w:pPr>
      <w:r>
        <w:t xml:space="preserve">     Social media disorder is defined as compulsive online behaviors that arise from excessive Internet or social media use or more commonly known as social media addiction.</w:t>
      </w:r>
      <w:r w:rsidRPr="00C05C73" w:rsidR="00C05C73">
        <w:t xml:space="preserve"> </w:t>
      </w:r>
      <w:r w:rsidR="00C05C73">
        <w:t>Given this</w:t>
      </w:r>
      <w:r w:rsidR="000311A6">
        <w:t>, Regina,</w:t>
      </w:r>
      <w:r w:rsidR="00C05C73">
        <w:t xml:space="preserve"> (2016) offered some clarity to these disorders and augured that there are several disorders as</w:t>
      </w:r>
      <w:r w:rsidR="00304212">
        <w:t>sociated with social media: preoccupation, tolerance, withdrawal, persistence, problems, deception, escape, and</w:t>
      </w:r>
      <w:r w:rsidR="00C05C73">
        <w:t xml:space="preserve"> conflict.</w:t>
      </w:r>
    </w:p>
    <w:p w:rsidR="006E080A" w:rsidRPr="006E080A" w:rsidP="006E080A">
      <w:pPr>
        <w:pStyle w:val="NormalWeb"/>
        <w:numPr>
          <w:ilvl w:val="0"/>
          <w:numId w:val="2"/>
        </w:numPr>
        <w:shd w:val="clear" w:color="auto" w:fill="FFFFFF"/>
        <w:spacing w:before="0" w:beforeAutospacing="0" w:after="270" w:afterAutospacing="0" w:line="480" w:lineRule="auto"/>
        <w:textAlignment w:val="baseline"/>
        <w:rPr>
          <w:color w:val="111111"/>
          <w:shd w:val="clear" w:color="auto" w:fill="FFFFFF"/>
        </w:rPr>
      </w:pPr>
      <w:r>
        <w:t>PREOCCUPATIUON</w:t>
      </w:r>
    </w:p>
    <w:p w:rsidR="006E080A" w:rsidP="006E080A">
      <w:pPr>
        <w:pStyle w:val="NormalWeb"/>
        <w:shd w:val="clear" w:color="auto" w:fill="FFFFFF"/>
        <w:spacing w:before="0" w:beforeAutospacing="0" w:after="270" w:afterAutospacing="0" w:line="480" w:lineRule="auto"/>
        <w:textAlignment w:val="baseline"/>
        <w:rPr>
          <w:color w:val="111111"/>
          <w:shd w:val="clear" w:color="auto" w:fill="FFFFFF"/>
        </w:rPr>
      </w:pPr>
      <w:r>
        <w:t>Kuss and Griffiths (2011), argue that there is existing evidence that suggests that social media users could spend so much time on social media</w:t>
      </w:r>
      <w:r w:rsidR="00FE3413">
        <w:t xml:space="preserve"> (Twitter)</w:t>
      </w:r>
      <w:r>
        <w:t xml:space="preserve"> that they become addict</w:t>
      </w:r>
      <w:r w:rsidR="00FE3413">
        <w:t xml:space="preserve">ed or overly preoccupied </w:t>
      </w:r>
      <w:r>
        <w:t>which comes at a cost to their real-time, in-person relationships. Even though social media addiction is currently not recognized as a disorder in medical terms, its behavior which includes extreme preoccupation with social media usage has been associated with being a compulsive desire and has been a popular subject for schol</w:t>
      </w:r>
      <w:r w:rsidR="00FE3413">
        <w:t>arly discussions</w:t>
      </w:r>
      <w:r>
        <w:t>. In the same study, an experiment conducted over a week-long period where participant's desires in engaging in various behaviors like sleeping, relaxing, shopping, smoking, exercising, and using social media were recorded in real-time through cell phones. Data related to counts of times the participant failed to resist these urges has been recorded and the findings were that the activity with the highest failure rate was participation in social media</w:t>
      </w:r>
      <w:r w:rsidR="00FE3413">
        <w:t xml:space="preserve">. </w:t>
      </w:r>
      <w:r>
        <w:t>It is also found that users who are overly preoccupied with social media are more likely driven by some degree of motivation which is inconsistent with the originally intended purposeful motivation for using social media. These individuals are argued to be less likely to benefit from the positiv</w:t>
      </w:r>
      <w:r w:rsidR="00FE3413">
        <w:t>e effects of social media usage</w:t>
      </w:r>
      <w:r>
        <w:t xml:space="preserve">. Kuss and Griffiths (2011) also found that feelings of users being preoccupied with social media </w:t>
      </w:r>
      <w:r>
        <w:t>may be closely connected with disengagement, boredom, loneliness, and lesser life satisfaction. Being overly preoccupied with social media may also create an opposite paradox effect instead which increases a person's feelings of loneliness and di</w:t>
      </w:r>
      <w:r w:rsidR="00FE3413">
        <w:t>sconnection.</w:t>
      </w:r>
    </w:p>
    <w:p w:rsidR="00FE3413" w:rsidP="00B75B72">
      <w:pPr>
        <w:pStyle w:val="NormalWeb"/>
        <w:numPr>
          <w:ilvl w:val="0"/>
          <w:numId w:val="2"/>
        </w:numPr>
        <w:shd w:val="clear" w:color="auto" w:fill="FFFFFF"/>
        <w:spacing w:before="0" w:beforeAutospacing="0" w:after="270" w:afterAutospacing="0" w:line="480" w:lineRule="auto"/>
        <w:textAlignment w:val="baseline"/>
        <w:rPr>
          <w:color w:val="111111"/>
          <w:shd w:val="clear" w:color="auto" w:fill="FFFFFF"/>
        </w:rPr>
      </w:pPr>
      <w:r>
        <w:rPr>
          <w:color w:val="111111"/>
          <w:shd w:val="clear" w:color="auto" w:fill="FFFFFF"/>
        </w:rPr>
        <w:t>TOLERANCE</w:t>
      </w:r>
    </w:p>
    <w:p w:rsidR="00B75B72" w:rsidRPr="00FE3413" w:rsidP="00FE3413">
      <w:pPr>
        <w:pStyle w:val="NormalWeb"/>
        <w:shd w:val="clear" w:color="auto" w:fill="FFFFFF"/>
        <w:spacing w:before="0" w:beforeAutospacing="0" w:after="270" w:afterAutospacing="0" w:line="480" w:lineRule="auto"/>
        <w:textAlignment w:val="baseline"/>
        <w:rPr>
          <w:color w:val="111111"/>
          <w:shd w:val="clear" w:color="auto" w:fill="FFFFFF"/>
        </w:rPr>
      </w:pPr>
      <w:r>
        <w:t xml:space="preserve"> </w:t>
      </w:r>
      <w:r w:rsidR="00FE3413">
        <w:t>Kuss</w:t>
      </w:r>
      <w:r>
        <w:t>, 2014; Griff</w:t>
      </w:r>
      <w:r>
        <w:t>iths, 2005,</w:t>
      </w:r>
      <w:r>
        <w:t xml:space="preserve"> described tolerance as an attempt of modifying the moods by increased behavioral engagement over time to attain a favorable change in an emotional state. In research done by Caro and Schulz (2012), the issue of Lati</w:t>
      </w:r>
      <w:r>
        <w:t xml:space="preserve">n American youth tolerance was discussed, </w:t>
      </w:r>
      <w:r>
        <w:t xml:space="preserve">where prejudice could be reduced while positive attitudes could be fostered through interpersonal contact between the majority and minority group members was found. The outcomes of the interaction are dependent on the conditions of the contact where in this case, the presence of common goals and admission of higher authorities backing the contact. Furthermore, Wright, Aron, McLaughlin-Volpe, and </w:t>
      </w:r>
      <w:r>
        <w:t>Ropp</w:t>
      </w:r>
      <w:r>
        <w:t xml:space="preserve"> (19</w:t>
      </w:r>
      <w:r>
        <w:t>97) suggests</w:t>
      </w:r>
      <w:r>
        <w:t xml:space="preserve"> that a simple knowledge of friends or contacts of a member of one's group favors a positive attitude towards these group</w:t>
      </w:r>
      <w:r>
        <w:t xml:space="preserve"> of other people. According to </w:t>
      </w:r>
      <w:r>
        <w:t>Feddes</w:t>
      </w:r>
      <w:r>
        <w:t xml:space="preserve"> (2009), a person’s social status acts as a moderating factor in producing such effects whereas </w:t>
      </w:r>
      <w:r>
        <w:t>Thijs</w:t>
      </w:r>
      <w:r>
        <w:t xml:space="preserve"> and </w:t>
      </w:r>
      <w:r>
        <w:t>Verkuyten</w:t>
      </w:r>
      <w:r>
        <w:t xml:space="preserve"> (2014) stated that effects on attitude could be fairly different concerning the prejudice of the individual and the group t</w:t>
      </w:r>
      <w:r>
        <w:t>he individual belongs to.</w:t>
      </w:r>
    </w:p>
    <w:p w:rsidR="006E080A" w:rsidP="006E080A">
      <w:pPr>
        <w:pStyle w:val="NormalWeb"/>
        <w:numPr>
          <w:ilvl w:val="0"/>
          <w:numId w:val="2"/>
        </w:numPr>
        <w:shd w:val="clear" w:color="auto" w:fill="FFFFFF"/>
        <w:spacing w:before="0" w:beforeAutospacing="0" w:after="270" w:afterAutospacing="0" w:line="480" w:lineRule="auto"/>
        <w:textAlignment w:val="baseline"/>
        <w:rPr>
          <w:color w:val="111111"/>
          <w:shd w:val="clear" w:color="auto" w:fill="FFFFFF"/>
        </w:rPr>
      </w:pPr>
      <w:r>
        <w:rPr>
          <w:color w:val="111111"/>
          <w:shd w:val="clear" w:color="auto" w:fill="FFFFFF"/>
        </w:rPr>
        <w:t>WITHDRAWAL</w:t>
      </w:r>
    </w:p>
    <w:p w:rsidR="00B75B72" w:rsidP="00B75B72">
      <w:pPr>
        <w:pStyle w:val="NormalWeb"/>
        <w:shd w:val="clear" w:color="auto" w:fill="FFFFFF"/>
        <w:spacing w:before="0" w:beforeAutospacing="0" w:after="270" w:afterAutospacing="0" w:line="480" w:lineRule="auto"/>
        <w:textAlignment w:val="baseline"/>
        <w:rPr>
          <w:color w:val="111111"/>
          <w:shd w:val="clear" w:color="auto" w:fill="FFFFFF"/>
        </w:rPr>
      </w:pPr>
      <w:r>
        <w:t>Withdrawal is defined as an experience where there is an absence of contact with other people (Hawthorne, 2006). Even though social withdrawal and loneliness are meticulously related concepts, the person who experiences social withdrawal may not make known of his loneliness to someone else even w</w:t>
      </w:r>
      <w:r w:rsidR="000141A1">
        <w:t>hen they lack companionship</w:t>
      </w:r>
      <w:r>
        <w:t xml:space="preserve">. The reasons being is that there could be a </w:t>
      </w:r>
      <w:r>
        <w:t>death of a close person, relocation to different areas of communities, and deterioration in mental and physical he</w:t>
      </w:r>
      <w:r w:rsidR="000141A1">
        <w:t>alth. T</w:t>
      </w:r>
      <w:r>
        <w:t>here are a lot of studies conducted which show that the use of the Internet contributes to reducing social withdrawal and loneliness while other studies have found the Internet to be of little to no benefit in aiding social withdrawal (Cotton, Anderson, and McCullough, 2013).
</w:t>
      </w:r>
    </w:p>
    <w:p w:rsidR="00B75B72" w:rsidP="00B75B72">
      <w:pPr>
        <w:pStyle w:val="NormalWeb"/>
        <w:numPr>
          <w:ilvl w:val="0"/>
          <w:numId w:val="2"/>
        </w:numPr>
        <w:shd w:val="clear" w:color="auto" w:fill="FFFFFF"/>
        <w:spacing w:before="0" w:beforeAutospacing="0" w:after="270" w:afterAutospacing="0" w:line="480" w:lineRule="auto"/>
        <w:textAlignment w:val="baseline"/>
        <w:rPr>
          <w:color w:val="111111"/>
          <w:shd w:val="clear" w:color="auto" w:fill="FFFFFF"/>
        </w:rPr>
      </w:pPr>
      <w:r>
        <w:rPr>
          <w:color w:val="111111"/>
          <w:shd w:val="clear" w:color="auto" w:fill="FFFFFF"/>
        </w:rPr>
        <w:t>PERSISTENCE</w:t>
      </w:r>
    </w:p>
    <w:p w:rsidR="00304212" w:rsidP="000141A1">
      <w:pPr>
        <w:pStyle w:val="NormalWeb"/>
        <w:shd w:val="clear" w:color="auto" w:fill="FFFFFF"/>
        <w:spacing w:before="0" w:beforeAutospacing="0" w:after="270" w:afterAutospacing="0" w:line="480" w:lineRule="auto"/>
        <w:textAlignment w:val="baseline"/>
      </w:pPr>
      <w:r>
        <w:t>McNeil, Reeder, and Rich (2010) stated that persistence or resilience can be defined as an ability to endure tribulation without giving up easily or ease in adapting to difficult situations. This trait has since been highlighted being a compelling protective factor for youths who are disadvantaged and vulnerable. Youths are bound to experience some form of risk throughout their lifetime but some experiences risk immensely whether as an individual, within their families or communities. According to McNeil, Reeder, and Rich (2010), resilience is an important factor in deciding a youth's exposure to repeated risks which is critical to being successful in life. Individual resilience such as self-esteem traits are found to be influential but when combined with other protective factors, the effects are much more dominant as per se (Turner, 2000). Turner (2000) concludes that youth-based services should take a 'broad-based' approach which focuses on multiple protective factors in an attempt to reduce risk</w:t>
      </w:r>
      <w:r w:rsidR="000141A1">
        <w:t xml:space="preserve">. </w:t>
      </w:r>
      <w:r>
        <w:t>Youths are found to perform better in schools if they were to possess self-belief, self-efficacy, and agency provided that risky behaviors could be avoided concerning their behavior and actions (Goodman and Gregg, 2010). However, studies involving human persistence to social media addiction has been minimal in which this study paper would be addressing.
</w:t>
      </w:r>
    </w:p>
    <w:p w:rsidR="007E623C" w:rsidP="000141A1">
      <w:pPr>
        <w:pStyle w:val="NormalWeb"/>
        <w:shd w:val="clear" w:color="auto" w:fill="FFFFFF"/>
        <w:spacing w:before="0" w:beforeAutospacing="0" w:after="270" w:afterAutospacing="0" w:line="480" w:lineRule="auto"/>
        <w:textAlignment w:val="baseline"/>
      </w:pPr>
    </w:p>
    <w:p w:rsidR="007E623C" w:rsidRPr="00304212" w:rsidP="000141A1">
      <w:pPr>
        <w:pStyle w:val="NormalWeb"/>
        <w:shd w:val="clear" w:color="auto" w:fill="FFFFFF"/>
        <w:spacing w:before="0" w:beforeAutospacing="0" w:after="270" w:afterAutospacing="0" w:line="480" w:lineRule="auto"/>
        <w:textAlignment w:val="baseline"/>
      </w:pPr>
    </w:p>
    <w:p w:rsidR="006E080A" w:rsidP="006E080A">
      <w:pPr>
        <w:pStyle w:val="NormalWeb"/>
        <w:numPr>
          <w:ilvl w:val="0"/>
          <w:numId w:val="2"/>
        </w:numPr>
        <w:shd w:val="clear" w:color="auto" w:fill="FFFFFF"/>
        <w:spacing w:before="0" w:beforeAutospacing="0" w:after="270" w:afterAutospacing="0" w:line="480" w:lineRule="auto"/>
        <w:textAlignment w:val="baseline"/>
        <w:rPr>
          <w:color w:val="111111"/>
          <w:shd w:val="clear" w:color="auto" w:fill="FFFFFF"/>
        </w:rPr>
      </w:pPr>
      <w:r>
        <w:rPr>
          <w:color w:val="111111"/>
          <w:shd w:val="clear" w:color="auto" w:fill="FFFFFF"/>
        </w:rPr>
        <w:t>PROBLEMS</w:t>
      </w:r>
    </w:p>
    <w:p w:rsidR="00B75B72" w:rsidP="00B75B72">
      <w:pPr>
        <w:pStyle w:val="NormalWeb"/>
        <w:shd w:val="clear" w:color="auto" w:fill="FFFFFF"/>
        <w:spacing w:before="0" w:beforeAutospacing="0" w:after="270" w:afterAutospacing="0" w:line="480" w:lineRule="auto"/>
        <w:textAlignment w:val="baseline"/>
        <w:rPr>
          <w:color w:val="111111"/>
          <w:shd w:val="clear" w:color="auto" w:fill="FFFFFF"/>
        </w:rPr>
      </w:pPr>
      <w:r>
        <w:t>There is no doubt that social media has given people and communities of the world a platform to stay ‘connected’ and share their interests. Aside from that, social media has also caused problematic use of the Internet where problems such as psychological disorders begin to arise all around the world. While it can be noted that research in the psychiatry field in the last decade of the 20th century being focused on Internet-related substances or Internet-addicts, it has currently shifted more to the prob</w:t>
      </w:r>
      <w:r w:rsidR="00304212">
        <w:t>lems on the use of social media in the early 21st century</w:t>
      </w:r>
      <w:r>
        <w:t xml:space="preserve">. Nowadays, youths and teenagers are largely unaware of </w:t>
      </w:r>
      <w:r w:rsidR="00304212">
        <w:t>how much time they spent on Twitter</w:t>
      </w:r>
      <w:r>
        <w:t xml:space="preserve"> and the negative effects it could bring to their social life. According to </w:t>
      </w:r>
      <w:r>
        <w:t>Thadani</w:t>
      </w:r>
      <w:r>
        <w:t xml:space="preserve"> and Cheung (2011), there is a relationship between a person's low self-esteem and a sense of social inadequacy and social media addiction. Problems that arise from social media addiction range from the lack of real-world interactions, academic procrastination, social impairment to a decrease in workplace product</w:t>
      </w:r>
      <w:r w:rsidR="00304212">
        <w:t>ivity</w:t>
      </w:r>
      <w:r>
        <w:t>.</w:t>
      </w:r>
    </w:p>
    <w:p w:rsidR="006E080A" w:rsidP="006E080A">
      <w:pPr>
        <w:pStyle w:val="NormalWeb"/>
        <w:numPr>
          <w:ilvl w:val="0"/>
          <w:numId w:val="2"/>
        </w:numPr>
        <w:shd w:val="clear" w:color="auto" w:fill="FFFFFF"/>
        <w:spacing w:before="0" w:beforeAutospacing="0" w:after="270" w:afterAutospacing="0" w:line="480" w:lineRule="auto"/>
        <w:textAlignment w:val="baseline"/>
        <w:rPr>
          <w:color w:val="111111"/>
          <w:shd w:val="clear" w:color="auto" w:fill="FFFFFF"/>
        </w:rPr>
      </w:pPr>
      <w:r>
        <w:rPr>
          <w:color w:val="111111"/>
          <w:shd w:val="clear" w:color="auto" w:fill="FFFFFF"/>
        </w:rPr>
        <w:t>DECEPTION</w:t>
      </w:r>
    </w:p>
    <w:p w:rsidR="00B75B72" w:rsidP="00B75B72">
      <w:pPr>
        <w:pStyle w:val="NormalWeb"/>
        <w:shd w:val="clear" w:color="auto" w:fill="FFFFFF"/>
        <w:spacing w:before="0" w:beforeAutospacing="0" w:after="270" w:afterAutospacing="0" w:line="480" w:lineRule="auto"/>
        <w:textAlignment w:val="baseline"/>
        <w:rPr>
          <w:color w:val="111111"/>
          <w:shd w:val="clear" w:color="auto" w:fill="FFFFFF"/>
        </w:rPr>
      </w:pPr>
      <w:r>
        <w:t>Deception in social media is defined as a calculated act to mislead others into believing that such a false act is real, and the motive is to transfer the false belief to the person being deceived (</w:t>
      </w:r>
      <w:r>
        <w:t>Buller</w:t>
      </w:r>
      <w:r>
        <w:t xml:space="preserve">, </w:t>
      </w:r>
      <w:r>
        <w:t>Burgoon</w:t>
      </w:r>
      <w:r>
        <w:t xml:space="preserve">, </w:t>
      </w:r>
      <w:r>
        <w:t>Buslig</w:t>
      </w:r>
      <w:r>
        <w:t xml:space="preserve"> and </w:t>
      </w:r>
      <w:r>
        <w:t>Roiger</w:t>
      </w:r>
      <w:r>
        <w:t>, 1996). In the social media context, the act of deception becomes particularly relevant as the boundaries between protecting a user's privacy and deceiving others are not clearly defined</w:t>
      </w:r>
      <w:r w:rsidR="005C6FD8">
        <w:t xml:space="preserve"> and enforced</w:t>
      </w:r>
      <w:r>
        <w:t xml:space="preserve">. Furthermore, most of the communications through social media platforms are </w:t>
      </w:r>
      <w:r w:rsidR="005C6FD8">
        <w:t>either text-based or</w:t>
      </w:r>
      <w:r>
        <w:t xml:space="preserve"> done asynchronously, meaning deceivers would have a greater advantage in altering content to their liking to deceive ot</w:t>
      </w:r>
      <w:r w:rsidR="005C6FD8">
        <w:t>hers.</w:t>
      </w:r>
    </w:p>
    <w:p w:rsidR="006E080A" w:rsidP="006E080A">
      <w:pPr>
        <w:pStyle w:val="NormalWeb"/>
        <w:numPr>
          <w:ilvl w:val="0"/>
          <w:numId w:val="2"/>
        </w:numPr>
        <w:shd w:val="clear" w:color="auto" w:fill="FFFFFF"/>
        <w:spacing w:before="0" w:beforeAutospacing="0" w:after="270" w:afterAutospacing="0" w:line="480" w:lineRule="auto"/>
        <w:textAlignment w:val="baseline"/>
        <w:rPr>
          <w:color w:val="111111"/>
          <w:shd w:val="clear" w:color="auto" w:fill="FFFFFF"/>
        </w:rPr>
      </w:pPr>
      <w:r>
        <w:rPr>
          <w:color w:val="111111"/>
          <w:shd w:val="clear" w:color="auto" w:fill="FFFFFF"/>
        </w:rPr>
        <w:t>ESCAPE</w:t>
      </w:r>
    </w:p>
    <w:p w:rsidR="00B75B72" w:rsidP="00B75B72">
      <w:pPr>
        <w:pStyle w:val="NormalWeb"/>
        <w:shd w:val="clear" w:color="auto" w:fill="FFFFFF"/>
        <w:spacing w:before="0" w:beforeAutospacing="0" w:after="270" w:afterAutospacing="0" w:line="480" w:lineRule="auto"/>
        <w:textAlignment w:val="baseline"/>
        <w:rPr>
          <w:color w:val="111111"/>
          <w:shd w:val="clear" w:color="auto" w:fill="FFFFFF"/>
        </w:rPr>
      </w:pPr>
      <w:r>
        <w:t xml:space="preserve">Escapism is also defined as a type of human </w:t>
      </w:r>
      <w:r w:rsidR="005C6FD8">
        <w:t>behavior</w:t>
      </w:r>
      <w:r>
        <w:t xml:space="preserve"> that is driven and guided by motives (</w:t>
      </w:r>
      <w:r w:rsidR="005C6FD8">
        <w:t>Vorderer</w:t>
      </w:r>
      <w:r w:rsidR="005C6FD8">
        <w:t>,</w:t>
      </w:r>
      <w:r>
        <w:t xml:space="preserve"> 2004). Examples of escapism can be seen where an individual indulges in activities such as watching television, Internet surfing, reading magazines, and shopping with the sole purpose of avoiding the temporary undesirable truths of everyday life (</w:t>
      </w:r>
      <w:r>
        <w:t>Longeway</w:t>
      </w:r>
      <w:r>
        <w:t>, 1999). This can a</w:t>
      </w:r>
      <w:r w:rsidR="005C0BFD">
        <w:t>lso be seen when people do</w:t>
      </w:r>
      <w:r>
        <w:t xml:space="preserve"> not meet the standards, demands, or expectations set upon them, they</w:t>
      </w:r>
      <w:r w:rsidR="005C6FD8">
        <w:t xml:space="preserve"> tempt to escape</w:t>
      </w:r>
      <w:r>
        <w:t xml:space="preserve">. </w:t>
      </w:r>
      <w:r>
        <w:t>Dhaha</w:t>
      </w:r>
      <w:r>
        <w:t xml:space="preserve"> and </w:t>
      </w:r>
      <w:r>
        <w:t>Igale</w:t>
      </w:r>
      <w:r>
        <w:t xml:space="preserve"> (2013) found that motivation behind social escapism is an important deciding factor fo</w:t>
      </w:r>
      <w:r w:rsidR="005C0BFD">
        <w:t>r any individuals in using Twitter</w:t>
      </w:r>
      <w:r>
        <w:t xml:space="preserve">. </w:t>
      </w:r>
      <w:r w:rsidR="005C0BFD">
        <w:t>The reason why Twitter</w:t>
      </w:r>
      <w:r>
        <w:t xml:space="preserve"> has been popular is that they provide a helpful environment is distracting the user's mental state from their daily troubling and anxie</w:t>
      </w:r>
      <w:r w:rsidR="005C0BFD">
        <w:t>ty causing routines (Orchard, 2014)</w:t>
      </w:r>
      <w:r>
        <w:t>. In the same study, people who use the Internet more often are linked to higher levels of social esc</w:t>
      </w:r>
      <w:r w:rsidR="005C0BFD">
        <w:t>apism.</w:t>
      </w:r>
    </w:p>
    <w:p w:rsidR="006E080A" w:rsidP="006E080A">
      <w:pPr>
        <w:pStyle w:val="NormalWeb"/>
        <w:numPr>
          <w:ilvl w:val="0"/>
          <w:numId w:val="2"/>
        </w:numPr>
        <w:shd w:val="clear" w:color="auto" w:fill="FFFFFF"/>
        <w:spacing w:before="0" w:beforeAutospacing="0" w:after="270" w:afterAutospacing="0" w:line="480" w:lineRule="auto"/>
        <w:textAlignment w:val="baseline"/>
        <w:rPr>
          <w:color w:val="111111"/>
          <w:shd w:val="clear" w:color="auto" w:fill="FFFFFF"/>
        </w:rPr>
      </w:pPr>
      <w:r>
        <w:rPr>
          <w:color w:val="111111"/>
          <w:shd w:val="clear" w:color="auto" w:fill="FFFFFF"/>
        </w:rPr>
        <w:t>CONFLICT</w:t>
      </w:r>
    </w:p>
    <w:p w:rsidR="002B3DB6" w:rsidP="002B3DB6">
      <w:pPr>
        <w:pStyle w:val="NormalWeb"/>
        <w:shd w:val="clear" w:color="auto" w:fill="FFFFFF"/>
        <w:spacing w:before="0" w:beforeAutospacing="0" w:after="270" w:afterAutospacing="0" w:line="480" w:lineRule="auto"/>
        <w:textAlignment w:val="baseline"/>
      </w:pPr>
      <w:r>
        <w:t>The role of social media in information conflict has since bee</w:t>
      </w:r>
      <w:r w:rsidR="005C0BFD">
        <w:t>n widely discussed and social media sites</w:t>
      </w:r>
      <w:r>
        <w:t xml:space="preserve"> are considered to be applications of information warfare concepts in both military and civilian contexts (</w:t>
      </w:r>
      <w:r>
        <w:t>Niekerk</w:t>
      </w:r>
      <w:r>
        <w:t xml:space="preserve"> and </w:t>
      </w:r>
      <w:r>
        <w:t>Maharaj</w:t>
      </w:r>
      <w:r>
        <w:t>, 2013).</w:t>
      </w:r>
      <w:r w:rsidR="00E55F27">
        <w:t xml:space="preserve"> C</w:t>
      </w:r>
      <w:r>
        <w:t>onflicts involving social media can be seen in April 2009 where Moldova initiated the “Twitter Revolution” due to fraudulent claims during the national elections and the Iranian operation where authorities cracked down on conventional media platforms creating the information void where social media came in as a means of communication with the outside world (WMD, 2009).</w:t>
      </w:r>
    </w:p>
    <w:p w:rsidR="007E623C" w:rsidP="007E623C">
      <w:pPr>
        <w:pStyle w:val="NormalWeb"/>
        <w:shd w:val="clear" w:color="auto" w:fill="FFFFFF"/>
        <w:spacing w:before="0" w:beforeAutospacing="0" w:after="270" w:afterAutospacing="0" w:line="480" w:lineRule="auto"/>
        <w:ind w:left="1560"/>
        <w:textAlignment w:val="baseline"/>
      </w:pPr>
    </w:p>
    <w:p w:rsidR="007E623C" w:rsidP="007E623C">
      <w:pPr>
        <w:pStyle w:val="NormalWeb"/>
        <w:shd w:val="clear" w:color="auto" w:fill="FFFFFF"/>
        <w:spacing w:before="0" w:beforeAutospacing="0" w:after="270" w:afterAutospacing="0" w:line="480" w:lineRule="auto"/>
        <w:ind w:left="1560"/>
        <w:textAlignment w:val="baseline"/>
      </w:pPr>
    </w:p>
    <w:p w:rsidR="00FB2DF7" w:rsidP="00FB2DF7">
      <w:pPr>
        <w:pStyle w:val="NormalWeb"/>
        <w:numPr>
          <w:ilvl w:val="0"/>
          <w:numId w:val="2"/>
        </w:numPr>
        <w:shd w:val="clear" w:color="auto" w:fill="FFFFFF"/>
        <w:spacing w:before="0" w:beforeAutospacing="0" w:after="270" w:afterAutospacing="0" w:line="480" w:lineRule="auto"/>
        <w:textAlignment w:val="baseline"/>
      </w:pPr>
      <w:r>
        <w:t>LONELINESS
</w:t>
      </w:r>
    </w:p>
    <w:p w:rsidR="00FB2DF7" w:rsidP="002B3DB6">
      <w:pPr>
        <w:pStyle w:val="NormalWeb"/>
        <w:shd w:val="clear" w:color="auto" w:fill="FFFFFF"/>
        <w:spacing w:before="0" w:beforeAutospacing="0" w:after="270" w:afterAutospacing="0" w:line="480" w:lineRule="auto"/>
        <w:textAlignment w:val="baseline"/>
      </w:pPr>
      <w:r>
        <w:t>Loneliness is defined as a surface trait</w:t>
      </w:r>
      <w:r>
        <w:t xml:space="preserve"> </w:t>
      </w:r>
      <w:r>
        <w:t xml:space="preserve">that is characterized by feelings of social disconnection. It is also described as a feeling of emotional distress and </w:t>
      </w:r>
      <w:r>
        <w:t xml:space="preserve">is </w:t>
      </w:r>
      <w:r>
        <w:t>quite common among young people (</w:t>
      </w:r>
      <w:r>
        <w:t>Goossens</w:t>
      </w:r>
      <w:r>
        <w:t xml:space="preserve">, 2006). </w:t>
      </w:r>
      <w:r>
        <w:t>Poulin</w:t>
      </w:r>
      <w:r>
        <w:t xml:space="preserve"> and Chan (2010) emphasize that having a decent peer relationship during a person's adolescence period is important but such a relationship is hard to obtain if the person were to experience feelings of loneliness (</w:t>
      </w:r>
      <w:r>
        <w:t>Bonett</w:t>
      </w:r>
      <w:r w:rsidR="00301A65">
        <w:t>i</w:t>
      </w:r>
      <w:r>
        <w:t>,</w:t>
      </w:r>
      <w:r>
        <w:t xml:space="preserve"> 2010; Greenwood, 2008). Loneliness normally occurs when a person’s desires and achievement levels of satisfaction in social interaction are perceived differently than what they expected. Social networ</w:t>
      </w:r>
      <w:r w:rsidR="00301A65">
        <w:t xml:space="preserve">king sites such as </w:t>
      </w:r>
      <w:r>
        <w:t>Twitter have since become an essential means for relationship building among adolescents (</w:t>
      </w:r>
      <w:r>
        <w:t>Mesch</w:t>
      </w:r>
      <w:r>
        <w:t xml:space="preserve">, 2005; </w:t>
      </w:r>
      <w:r>
        <w:t>Valkenburg</w:t>
      </w:r>
      <w:r>
        <w:t xml:space="preserve"> and </w:t>
      </w:r>
      <w:r w:rsidR="00301A65">
        <w:t xml:space="preserve">Peter, 2007; </w:t>
      </w:r>
      <w:r w:rsidR="00301A65">
        <w:t>Subrahmanyam</w:t>
      </w:r>
      <w:r>
        <w:t>,</w:t>
      </w:r>
      <w:r>
        <w:t xml:space="preserve"> 2008) which opens up their social life to both online and o</w:t>
      </w:r>
      <w:r w:rsidR="00301A65">
        <w:t>ffline platforms</w:t>
      </w:r>
      <w:r>
        <w:t xml:space="preserve">. Even when multiple theories suggest the effect of loneliness on Internet users, </w:t>
      </w:r>
      <w:r w:rsidR="00301A65">
        <w:t>some find the use of Twitter</w:t>
      </w:r>
      <w:r>
        <w:t xml:space="preserve"> could improve the wellbeing of lonely people through proper self-disclosure, social network, emotional, and modulated negative moods sup</w:t>
      </w:r>
      <w:r w:rsidR="00301A65">
        <w:t>port (Lee</w:t>
      </w:r>
      <w:r>
        <w:t>, 2013). It is undeniable that the Internet and social media help people that lack real-world social skill</w:t>
      </w:r>
      <w:r w:rsidR="00301A65">
        <w:t>s in socializing (</w:t>
      </w:r>
      <w:r w:rsidR="00301A65">
        <w:t>Baiocco</w:t>
      </w:r>
      <w:r>
        <w:t>, 2011) and could eventually solve a person’s shynes</w:t>
      </w:r>
      <w:r w:rsidR="00301A65">
        <w:t>s and inhibition (</w:t>
      </w:r>
      <w:r w:rsidR="00301A65">
        <w:t>Teppers</w:t>
      </w:r>
      <w:r>
        <w:t>, 2014). In contrary</w:t>
      </w:r>
      <w:r w:rsidR="00301A65">
        <w:t xml:space="preserve"> to this, Kim</w:t>
      </w:r>
      <w:r>
        <w:t>, (2009) claims that spending too much time on social media could effectively decrease the time from important relationships like friends and family. This could negatively affect a person's well-being and at the same time increase loneliness and lessen social contacts. Theralso's previous research that indicates loneliness having a positive correlation with time</w:t>
      </w:r>
      <w:r w:rsidR="00301A65">
        <w:t xml:space="preserve"> spent on social media (Twitter</w:t>
      </w:r>
      <w:r w:rsidR="00374AE8">
        <w:t>)</w:t>
      </w:r>
      <w:r>
        <w:t xml:space="preserve">. Some researchers (e.g. Lim, </w:t>
      </w:r>
      <w:r>
        <w:t>Rodebaugh</w:t>
      </w:r>
      <w:r>
        <w:t xml:space="preserve">, </w:t>
      </w:r>
      <w:r>
        <w:t>Zyphur</w:t>
      </w:r>
      <w:r>
        <w:t>, and Gleeson, 2016) claims that social media addiction results at loneliness and contrarily, a few oth</w:t>
      </w:r>
      <w:r w:rsidR="00374AE8">
        <w:t>er researchers (e.g. Lee,</w:t>
      </w:r>
      <w:r>
        <w:t xml:space="preserve"> 2013) argued that social media addiction is beneficial to a person experiencing </w:t>
      </w:r>
      <w:r>
        <w:t>loneliness as it improves the user's well-being. This debate is continuing to date in understanding the impact of social media on its users, especially from the perspective of youth, and requires more in-depth research to provide some clarity into the issue.
</w:t>
      </w:r>
    </w:p>
    <w:p w:rsidR="00F500D9" w:rsidRPr="004107BE" w:rsidP="0078224F">
      <w:pPr>
        <w:pStyle w:val="NormalWeb"/>
        <w:shd w:val="clear" w:color="auto" w:fill="FFFFFF"/>
        <w:spacing w:before="0" w:beforeAutospacing="0" w:after="270" w:afterAutospacing="0" w:line="480" w:lineRule="auto"/>
        <w:textAlignment w:val="baseline"/>
        <w:rPr>
          <w:color w:val="111111"/>
          <w:shd w:val="clear" w:color="auto" w:fill="FFFFFF"/>
        </w:rPr>
      </w:pPr>
      <w:r>
        <w:t>Drawing on this discussion, the following conceptual framework as illustrated in the Fi</w:t>
      </w:r>
      <w:r w:rsidR="006800A1">
        <w:t>gure below</w:t>
      </w:r>
      <w:r>
        <w:t xml:space="preserve"> is proposed. It depicts a relationship between social media addiction and social medi</w:t>
      </w:r>
      <w:r w:rsidR="00815865">
        <w:t>a disorders</w:t>
      </w:r>
      <w:r>
        <w:t>. The conceptual framework also posits the mediating effect of loneliness on social media addiction and social media disorder relationship.</w:t>
      </w:r>
    </w:p>
    <w:p w:rsidR="001020ED" w:rsidP="007225E7">
      <w:pPr>
        <w:pStyle w:val="NormalWeb"/>
        <w:shd w:val="clear" w:color="auto" w:fill="FFFFFF"/>
        <w:spacing w:before="0" w:beforeAutospacing="0" w:after="270" w:afterAutospacing="0" w:line="480" w:lineRule="auto"/>
        <w:jc w:val="both"/>
        <w:textAlignment w:val="baseline"/>
      </w:pPr>
      <w:bookmarkStart w:id="0" w:name="_GoBack"/>
      <w:bookmarkEnd w:id="0"/>
    </w:p>
    <w:p w:rsidR="006800A1" w:rsidP="007225E7">
      <w:pPr>
        <w:pStyle w:val="NormalWeb"/>
        <w:shd w:val="clear" w:color="auto" w:fill="FFFFFF"/>
        <w:spacing w:before="0" w:beforeAutospacing="0" w:after="270" w:afterAutospacing="0" w:line="480" w:lineRule="auto"/>
        <w:jc w:val="both"/>
        <w:textAlignment w:val="baseline"/>
      </w:pPr>
      <w:r>
        <w:rPr>
          <w:noProof/>
        </w:rPr>
        <w:drawing>
          <wp:inline distT="0" distB="0" distL="0" distR="0">
            <wp:extent cx="6724650" cy="4610100"/>
            <wp:effectExtent l="0" t="0" r="1905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815865" w:rsidP="007225E7">
      <w:pPr>
        <w:pStyle w:val="NormalWeb"/>
        <w:shd w:val="clear" w:color="auto" w:fill="FFFFFF"/>
        <w:spacing w:before="0" w:beforeAutospacing="0" w:after="270" w:afterAutospacing="0" w:line="480" w:lineRule="auto"/>
        <w:jc w:val="both"/>
        <w:textAlignment w:val="baseline"/>
      </w:pPr>
      <w:r>
        <w:t xml:space="preserve">                        CONCLUSION</w:t>
      </w:r>
    </w:p>
    <w:p w:rsidR="00FB2DF7" w:rsidRPr="006800A1" w:rsidP="006800A1">
      <w:pPr>
        <w:spacing w:line="480" w:lineRule="auto"/>
        <w:rPr>
          <w:rFonts w:ascii="Times New Roman" w:hAnsi="Times New Roman" w:cs="Times New Roman"/>
          <w:sz w:val="24"/>
          <w:szCs w:val="24"/>
        </w:rPr>
      </w:pPr>
      <w:r>
        <w:rPr>
          <w:rFonts w:ascii="Times New Roman" w:hAnsi="Times New Roman" w:cs="Times New Roman"/>
          <w:sz w:val="24"/>
          <w:szCs w:val="24"/>
        </w:rPr>
        <w:t xml:space="preserve">For </w:t>
      </w:r>
      <w:r>
        <w:rPr>
          <w:rFonts w:ascii="Times New Roman" w:hAnsi="Times New Roman" w:cs="Times New Roman"/>
          <w:sz w:val="24"/>
          <w:szCs w:val="24"/>
        </w:rPr>
        <w:t>youth protection and ensuring the internet, safety is by talking to them. Talking allows the youths to work out how they want to behave and be treated by other people online. They should understand the risks involved in using social media like sharing content and personal information, this includes tweets that could indicate violence or even suicidal thoughts. They should learn what to do if people ask them for personal details, are mean or abusive online, or share information that links back to them. They should learn how to manage their digital footprint, the subject on how they would like their digital footprint to say about them now and in the f</w:t>
      </w:r>
      <w:r>
        <w:rPr>
          <w:rFonts w:ascii="Times New Roman" w:hAnsi="Times New Roman" w:cs="Times New Roman"/>
          <w:sz w:val="24"/>
          <w:szCs w:val="24"/>
        </w:rPr>
        <w:t>uture should be spoken to them.</w:t>
      </w:r>
    </w:p>
    <w:p w:rsidR="00374AE8" w:rsidP="007225E7">
      <w:pPr>
        <w:pStyle w:val="NormalWeb"/>
        <w:shd w:val="clear" w:color="auto" w:fill="FFFFFF"/>
        <w:spacing w:before="0" w:beforeAutospacing="0" w:after="270" w:afterAutospacing="0" w:line="480" w:lineRule="auto"/>
        <w:jc w:val="both"/>
        <w:textAlignment w:val="baseline"/>
      </w:pPr>
    </w:p>
    <w:p w:rsidR="007E623C" w:rsidP="007225E7">
      <w:pPr>
        <w:pStyle w:val="NormalWeb"/>
        <w:shd w:val="clear" w:color="auto" w:fill="FFFFFF"/>
        <w:spacing w:before="0" w:beforeAutospacing="0" w:after="270" w:afterAutospacing="0" w:line="480" w:lineRule="auto"/>
        <w:jc w:val="both"/>
        <w:textAlignment w:val="baseline"/>
      </w:pPr>
    </w:p>
    <w:p w:rsidR="007E623C" w:rsidP="007225E7">
      <w:pPr>
        <w:pStyle w:val="NormalWeb"/>
        <w:shd w:val="clear" w:color="auto" w:fill="FFFFFF"/>
        <w:spacing w:before="0" w:beforeAutospacing="0" w:after="270" w:afterAutospacing="0" w:line="480" w:lineRule="auto"/>
        <w:jc w:val="both"/>
        <w:textAlignment w:val="baseline"/>
      </w:pPr>
    </w:p>
    <w:p w:rsidR="007E623C" w:rsidP="007225E7">
      <w:pPr>
        <w:pStyle w:val="NormalWeb"/>
        <w:shd w:val="clear" w:color="auto" w:fill="FFFFFF"/>
        <w:spacing w:before="0" w:beforeAutospacing="0" w:after="270" w:afterAutospacing="0" w:line="480" w:lineRule="auto"/>
        <w:jc w:val="both"/>
        <w:textAlignment w:val="baseline"/>
      </w:pPr>
    </w:p>
    <w:p w:rsidR="007E623C" w:rsidP="007225E7">
      <w:pPr>
        <w:pStyle w:val="NormalWeb"/>
        <w:shd w:val="clear" w:color="auto" w:fill="FFFFFF"/>
        <w:spacing w:before="0" w:beforeAutospacing="0" w:after="270" w:afterAutospacing="0" w:line="480" w:lineRule="auto"/>
        <w:jc w:val="both"/>
        <w:textAlignment w:val="baseline"/>
      </w:pPr>
    </w:p>
    <w:p w:rsidR="007E623C" w:rsidP="007225E7">
      <w:pPr>
        <w:pStyle w:val="NormalWeb"/>
        <w:shd w:val="clear" w:color="auto" w:fill="FFFFFF"/>
        <w:spacing w:before="0" w:beforeAutospacing="0" w:after="270" w:afterAutospacing="0" w:line="480" w:lineRule="auto"/>
        <w:jc w:val="both"/>
        <w:textAlignment w:val="baseline"/>
      </w:pPr>
    </w:p>
    <w:p w:rsidR="007E623C" w:rsidP="007225E7">
      <w:pPr>
        <w:pStyle w:val="NormalWeb"/>
        <w:shd w:val="clear" w:color="auto" w:fill="FFFFFF"/>
        <w:spacing w:before="0" w:beforeAutospacing="0" w:after="270" w:afterAutospacing="0" w:line="480" w:lineRule="auto"/>
        <w:jc w:val="both"/>
        <w:textAlignment w:val="baseline"/>
      </w:pPr>
    </w:p>
    <w:p w:rsidR="007E623C" w:rsidP="007225E7">
      <w:pPr>
        <w:pStyle w:val="NormalWeb"/>
        <w:shd w:val="clear" w:color="auto" w:fill="FFFFFF"/>
        <w:spacing w:before="0" w:beforeAutospacing="0" w:after="270" w:afterAutospacing="0" w:line="480" w:lineRule="auto"/>
        <w:jc w:val="both"/>
        <w:textAlignment w:val="baseline"/>
      </w:pPr>
    </w:p>
    <w:p w:rsidR="007E623C" w:rsidP="007225E7">
      <w:pPr>
        <w:pStyle w:val="NormalWeb"/>
        <w:shd w:val="clear" w:color="auto" w:fill="FFFFFF"/>
        <w:spacing w:before="0" w:beforeAutospacing="0" w:after="270" w:afterAutospacing="0" w:line="480" w:lineRule="auto"/>
        <w:jc w:val="both"/>
        <w:textAlignment w:val="baseline"/>
      </w:pPr>
    </w:p>
    <w:p w:rsidR="00F500D9" w:rsidRPr="00374AE8" w:rsidP="00374AE8">
      <w:pPr>
        <w:pStyle w:val="NormalWeb"/>
        <w:shd w:val="clear" w:color="auto" w:fill="FFFFFF"/>
        <w:spacing w:before="0" w:beforeAutospacing="0" w:after="270" w:afterAutospacing="0" w:line="480" w:lineRule="auto"/>
        <w:jc w:val="both"/>
        <w:textAlignment w:val="baseline"/>
      </w:pPr>
      <w:r w:rsidRPr="00374AE8">
        <w:t xml:space="preserve">                      REFERENCE</w:t>
      </w:r>
    </w:p>
    <w:p w:rsidR="00FB2DF7" w:rsidRPr="00374AE8" w:rsidP="00374AE8">
      <w:pPr>
        <w:pStyle w:val="NormalWeb"/>
        <w:shd w:val="clear" w:color="auto" w:fill="FFFFFF"/>
        <w:spacing w:before="0" w:beforeAutospacing="0" w:after="270" w:afterAutospacing="0" w:line="480" w:lineRule="auto"/>
        <w:jc w:val="both"/>
        <w:textAlignment w:val="baseline"/>
      </w:pPr>
      <w:r w:rsidRPr="00374AE8">
        <w:t>Ahn</w:t>
      </w:r>
      <w:r w:rsidRPr="00374AE8">
        <w:t>, J. (2011). The effect of social network sites on adolescents' social and academic development: Current theories and controversies. Journal of the American Society for Information Science and Technology, Vol. 62(8), 1435-1445.</w:t>
      </w:r>
    </w:p>
    <w:p w:rsidR="00FB2DF7" w:rsidRPr="00374AE8" w:rsidP="00374AE8">
      <w:pPr>
        <w:pStyle w:val="NormalWeb"/>
        <w:shd w:val="clear" w:color="auto" w:fill="FFFFFF"/>
        <w:spacing w:before="0" w:beforeAutospacing="0" w:after="270" w:afterAutospacing="0" w:line="480" w:lineRule="auto"/>
        <w:jc w:val="both"/>
        <w:textAlignment w:val="baseline"/>
      </w:pPr>
      <w:r w:rsidRPr="00374AE8">
        <w:t xml:space="preserve">American Psychiatric Association. (2013). Diagnostic and statistical manual of mental disorders (5th </w:t>
      </w:r>
      <w:r w:rsidRPr="00374AE8">
        <w:t>ed</w:t>
      </w:r>
      <w:r w:rsidRPr="00374AE8">
        <w:t>.). Washington, DC.</w:t>
      </w:r>
    </w:p>
    <w:p w:rsidR="00FB2DF7" w:rsidRPr="00374AE8" w:rsidP="00374AE8">
      <w:pPr>
        <w:pStyle w:val="NormalWeb"/>
        <w:shd w:val="clear" w:color="auto" w:fill="FFFFFF"/>
        <w:spacing w:before="0" w:beforeAutospacing="0" w:after="270" w:afterAutospacing="0" w:line="480" w:lineRule="auto"/>
        <w:jc w:val="both"/>
        <w:textAlignment w:val="baseline"/>
      </w:pPr>
      <w:r w:rsidRPr="00374AE8">
        <w:t>Asendorpf</w:t>
      </w:r>
      <w:r w:rsidRPr="00374AE8">
        <w:t xml:space="preserve">, J.B., &amp; Van </w:t>
      </w:r>
      <w:r w:rsidRPr="00374AE8">
        <w:t>Aken</w:t>
      </w:r>
      <w:r w:rsidRPr="00374AE8">
        <w:t xml:space="preserve">, M.A. (2003). Personality–relationship transaction in adolescence: Core versus surface personality characteristics. Journal of Personality, 71(4), </w:t>
      </w:r>
      <w:r w:rsidRPr="00374AE8">
        <w:t>pp</w:t>
      </w:r>
      <w:r w:rsidRPr="00374AE8">
        <w:t>, 629-666.</w:t>
      </w:r>
    </w:p>
    <w:p w:rsidR="00FB2DF7" w:rsidRPr="00374AE8" w:rsidP="00374AE8">
      <w:pPr>
        <w:pStyle w:val="NormalWeb"/>
        <w:shd w:val="clear" w:color="auto" w:fill="FFFFFF"/>
        <w:spacing w:before="0" w:beforeAutospacing="0" w:after="270" w:afterAutospacing="0" w:line="480" w:lineRule="auto"/>
        <w:jc w:val="both"/>
        <w:textAlignment w:val="baseline"/>
      </w:pPr>
      <w:r w:rsidRPr="00374AE8">
        <w:t>Baiocco</w:t>
      </w:r>
      <w:r w:rsidRPr="00374AE8">
        <w:t xml:space="preserve">, R., </w:t>
      </w:r>
      <w:r w:rsidRPr="00374AE8">
        <w:t>Laghi</w:t>
      </w:r>
      <w:r w:rsidRPr="00374AE8">
        <w:t xml:space="preserve">, F., Schneider, B.H., </w:t>
      </w:r>
      <w:r w:rsidRPr="00374AE8">
        <w:t>Dalessio</w:t>
      </w:r>
      <w:r w:rsidRPr="00374AE8">
        <w:t xml:space="preserve">, M., </w:t>
      </w:r>
      <w:r w:rsidRPr="00374AE8">
        <w:t>Amichai</w:t>
      </w:r>
      <w:r w:rsidRPr="00374AE8">
        <w:t xml:space="preserve">-Hamburger, Y., </w:t>
      </w:r>
      <w:r w:rsidRPr="00374AE8">
        <w:t>Coplan</w:t>
      </w:r>
      <w:r w:rsidRPr="00374AE8">
        <w:t xml:space="preserve">, R.J., &amp; </w:t>
      </w:r>
      <w:r w:rsidRPr="00374AE8">
        <w:t>Flament</w:t>
      </w:r>
      <w:r w:rsidRPr="00374AE8">
        <w:t xml:space="preserve">, M. (2011). Daily patterns of communication and contact between Italian early adolescents and their friends. </w:t>
      </w:r>
      <w:r w:rsidRPr="00374AE8">
        <w:t>Cyberpsychology</w:t>
      </w:r>
      <w:r w:rsidRPr="00374AE8">
        <w:t>, Behavior and Social Networking, 14(7-8), 467-471.</w:t>
      </w:r>
    </w:p>
    <w:p w:rsidR="00CE766A" w:rsidRPr="00374AE8" w:rsidP="00374AE8">
      <w:pPr>
        <w:spacing w:line="480" w:lineRule="auto"/>
        <w:rPr>
          <w:rFonts w:ascii="Times New Roman" w:hAnsi="Times New Roman" w:cs="Times New Roman"/>
          <w:color w:val="222222"/>
          <w:sz w:val="24"/>
          <w:szCs w:val="24"/>
          <w:shd w:val="clear" w:color="auto" w:fill="FFFFFF"/>
        </w:rPr>
      </w:pPr>
      <w:r w:rsidRPr="00374AE8">
        <w:rPr>
          <w:rFonts w:ascii="Times New Roman" w:hAnsi="Times New Roman" w:cs="Times New Roman"/>
          <w:color w:val="222222"/>
          <w:sz w:val="24"/>
          <w:szCs w:val="24"/>
          <w:shd w:val="clear" w:color="auto" w:fill="FFFFFF"/>
        </w:rPr>
        <w:t xml:space="preserve">Colombo, G. B., </w:t>
      </w:r>
      <w:r w:rsidRPr="00374AE8">
        <w:rPr>
          <w:rFonts w:ascii="Times New Roman" w:hAnsi="Times New Roman" w:cs="Times New Roman"/>
          <w:color w:val="222222"/>
          <w:sz w:val="24"/>
          <w:szCs w:val="24"/>
          <w:shd w:val="clear" w:color="auto" w:fill="FFFFFF"/>
        </w:rPr>
        <w:t>Burnap</w:t>
      </w:r>
      <w:r w:rsidRPr="00374AE8">
        <w:rPr>
          <w:rFonts w:ascii="Times New Roman" w:hAnsi="Times New Roman" w:cs="Times New Roman"/>
          <w:color w:val="222222"/>
          <w:sz w:val="24"/>
          <w:szCs w:val="24"/>
          <w:shd w:val="clear" w:color="auto" w:fill="FFFFFF"/>
        </w:rPr>
        <w:t xml:space="preserve">, P., </w:t>
      </w:r>
      <w:r w:rsidRPr="00374AE8">
        <w:rPr>
          <w:rFonts w:ascii="Times New Roman" w:hAnsi="Times New Roman" w:cs="Times New Roman"/>
          <w:color w:val="222222"/>
          <w:sz w:val="24"/>
          <w:szCs w:val="24"/>
          <w:shd w:val="clear" w:color="auto" w:fill="FFFFFF"/>
        </w:rPr>
        <w:t>Hodorog</w:t>
      </w:r>
      <w:r w:rsidRPr="00374AE8">
        <w:rPr>
          <w:rFonts w:ascii="Times New Roman" w:hAnsi="Times New Roman" w:cs="Times New Roman"/>
          <w:color w:val="222222"/>
          <w:sz w:val="24"/>
          <w:szCs w:val="24"/>
          <w:shd w:val="clear" w:color="auto" w:fill="FFFFFF"/>
        </w:rPr>
        <w:t xml:space="preserve">, A., &amp; </w:t>
      </w:r>
      <w:r w:rsidRPr="00374AE8">
        <w:rPr>
          <w:rFonts w:ascii="Times New Roman" w:hAnsi="Times New Roman" w:cs="Times New Roman"/>
          <w:color w:val="222222"/>
          <w:sz w:val="24"/>
          <w:szCs w:val="24"/>
          <w:shd w:val="clear" w:color="auto" w:fill="FFFFFF"/>
        </w:rPr>
        <w:t>Scourfield</w:t>
      </w:r>
      <w:r w:rsidRPr="00374AE8">
        <w:rPr>
          <w:rFonts w:ascii="Times New Roman" w:hAnsi="Times New Roman" w:cs="Times New Roman"/>
          <w:color w:val="222222"/>
          <w:sz w:val="24"/>
          <w:szCs w:val="24"/>
          <w:shd w:val="clear" w:color="auto" w:fill="FFFFFF"/>
        </w:rPr>
        <w:t xml:space="preserve">, J. (2016). </w:t>
      </w:r>
      <w:r w:rsidRPr="00374AE8">
        <w:rPr>
          <w:rFonts w:ascii="Times New Roman" w:hAnsi="Times New Roman" w:cs="Times New Roman"/>
          <w:color w:val="222222"/>
          <w:sz w:val="24"/>
          <w:szCs w:val="24"/>
          <w:shd w:val="clear" w:color="auto" w:fill="FFFFFF"/>
        </w:rPr>
        <w:t>Analyzing</w:t>
      </w:r>
      <w:r w:rsidRPr="00374AE8">
        <w:rPr>
          <w:rFonts w:ascii="Times New Roman" w:hAnsi="Times New Roman" w:cs="Times New Roman"/>
          <w:color w:val="222222"/>
          <w:sz w:val="24"/>
          <w:szCs w:val="24"/>
          <w:shd w:val="clear" w:color="auto" w:fill="FFFFFF"/>
        </w:rPr>
        <w:t xml:space="preserve"> the connectivity and communication of suicidal users on twitter. </w:t>
      </w:r>
      <w:r w:rsidRPr="00374AE8">
        <w:rPr>
          <w:rFonts w:ascii="Times New Roman" w:hAnsi="Times New Roman" w:cs="Times New Roman"/>
          <w:i/>
          <w:iCs/>
          <w:color w:val="222222"/>
          <w:sz w:val="24"/>
          <w:szCs w:val="24"/>
          <w:shd w:val="clear" w:color="auto" w:fill="FFFFFF"/>
        </w:rPr>
        <w:t>Computer communications</w:t>
      </w:r>
      <w:r w:rsidRPr="00374AE8">
        <w:rPr>
          <w:rFonts w:ascii="Times New Roman" w:hAnsi="Times New Roman" w:cs="Times New Roman"/>
          <w:color w:val="222222"/>
          <w:sz w:val="24"/>
          <w:szCs w:val="24"/>
          <w:shd w:val="clear" w:color="auto" w:fill="FFFFFF"/>
        </w:rPr>
        <w:t>, </w:t>
      </w:r>
      <w:r w:rsidRPr="00374AE8">
        <w:rPr>
          <w:rFonts w:ascii="Times New Roman" w:hAnsi="Times New Roman" w:cs="Times New Roman"/>
          <w:i/>
          <w:iCs/>
          <w:color w:val="222222"/>
          <w:sz w:val="24"/>
          <w:szCs w:val="24"/>
          <w:shd w:val="clear" w:color="auto" w:fill="FFFFFF"/>
        </w:rPr>
        <w:t>73</w:t>
      </w:r>
      <w:r w:rsidRPr="00374AE8">
        <w:rPr>
          <w:rFonts w:ascii="Times New Roman" w:hAnsi="Times New Roman" w:cs="Times New Roman"/>
          <w:color w:val="222222"/>
          <w:sz w:val="24"/>
          <w:szCs w:val="24"/>
          <w:shd w:val="clear" w:color="auto" w:fill="FFFFFF"/>
        </w:rPr>
        <w:t>, 291-300.</w:t>
      </w:r>
    </w:p>
    <w:p w:rsidR="00FB2DF7" w:rsidRPr="00374AE8" w:rsidP="00374AE8">
      <w:pPr>
        <w:spacing w:line="480" w:lineRule="auto"/>
        <w:rPr>
          <w:rFonts w:ascii="Times New Roman" w:hAnsi="Times New Roman" w:cs="Times New Roman"/>
          <w:sz w:val="24"/>
          <w:szCs w:val="24"/>
        </w:rPr>
      </w:pPr>
      <w:r w:rsidRPr="00374AE8">
        <w:rPr>
          <w:rFonts w:ascii="Times New Roman" w:hAnsi="Times New Roman" w:cs="Times New Roman"/>
          <w:sz w:val="24"/>
          <w:szCs w:val="24"/>
        </w:rPr>
        <w:t xml:space="preserve">Edwards, F. (2017). An Investigation of Attention-Seeking Behavior through Social Media Post Framing. Athens Journal of Mass Media and Communications, 3(1), 25-44. </w:t>
      </w:r>
      <w:r w:rsidRPr="00374AE8">
        <w:rPr>
          <w:rFonts w:ascii="Times New Roman" w:hAnsi="Times New Roman" w:cs="Times New Roman"/>
          <w:sz w:val="24"/>
          <w:szCs w:val="24"/>
        </w:rPr>
        <w:t>Erdoğan</w:t>
      </w:r>
      <w:r w:rsidRPr="00374AE8">
        <w:rPr>
          <w:rFonts w:ascii="Times New Roman" w:hAnsi="Times New Roman" w:cs="Times New Roman"/>
          <w:sz w:val="24"/>
          <w:szCs w:val="24"/>
        </w:rPr>
        <w:t>, Y. (2008).</w:t>
      </w:r>
    </w:p>
    <w:p w:rsidR="00FB2DF7" w:rsidP="00374AE8">
      <w:pPr>
        <w:spacing w:line="480" w:lineRule="auto"/>
        <w:rPr>
          <w:rFonts w:ascii="Times New Roman" w:hAnsi="Times New Roman" w:cs="Times New Roman"/>
          <w:sz w:val="24"/>
          <w:szCs w:val="24"/>
        </w:rPr>
      </w:pPr>
      <w:r w:rsidRPr="00374AE8">
        <w:rPr>
          <w:rFonts w:ascii="Times New Roman" w:hAnsi="Times New Roman" w:cs="Times New Roman"/>
          <w:sz w:val="24"/>
          <w:szCs w:val="24"/>
        </w:rPr>
        <w:t xml:space="preserve"> Exploring the relationships among Internet usage, Internet attitudes, and loneliness of Turkish adolescents. </w:t>
      </w:r>
      <w:r w:rsidRPr="00374AE8">
        <w:rPr>
          <w:rFonts w:ascii="Times New Roman" w:hAnsi="Times New Roman" w:cs="Times New Roman"/>
          <w:sz w:val="24"/>
          <w:szCs w:val="24"/>
        </w:rPr>
        <w:t>Cyberpsychology</w:t>
      </w:r>
      <w:r w:rsidRPr="00374AE8">
        <w:rPr>
          <w:rFonts w:ascii="Times New Roman" w:hAnsi="Times New Roman" w:cs="Times New Roman"/>
          <w:sz w:val="24"/>
          <w:szCs w:val="24"/>
        </w:rPr>
        <w:t>: Journal of Psychosocial Research on Cyberspace, 2(2), 11-20.</w:t>
      </w:r>
    </w:p>
    <w:p w:rsidR="00374AE8" w:rsidP="00374AE8">
      <w:pPr>
        <w:spacing w:line="480" w:lineRule="auto"/>
        <w:rPr>
          <w:rFonts w:ascii="Times New Roman" w:hAnsi="Times New Roman" w:cs="Times New Roman"/>
          <w:sz w:val="24"/>
          <w:szCs w:val="24"/>
        </w:rPr>
      </w:pPr>
      <w:r w:rsidRPr="00374AE8">
        <w:rPr>
          <w:rFonts w:ascii="Times New Roman" w:hAnsi="Times New Roman" w:cs="Times New Roman"/>
          <w:sz w:val="24"/>
          <w:szCs w:val="24"/>
        </w:rPr>
        <w:t xml:space="preserve">Griffiths, M., &amp; </w:t>
      </w:r>
      <w:r w:rsidRPr="00374AE8">
        <w:rPr>
          <w:rFonts w:ascii="Times New Roman" w:hAnsi="Times New Roman" w:cs="Times New Roman"/>
          <w:sz w:val="24"/>
          <w:szCs w:val="24"/>
        </w:rPr>
        <w:t>Szabo</w:t>
      </w:r>
      <w:r w:rsidRPr="00374AE8">
        <w:rPr>
          <w:rFonts w:ascii="Times New Roman" w:hAnsi="Times New Roman" w:cs="Times New Roman"/>
          <w:sz w:val="24"/>
          <w:szCs w:val="24"/>
        </w:rPr>
        <w:t>, A. (2013). Is excessive online usage a function of medium or activity? An empirical pilot study. Journal of Behavioral Addictions, 3(1), 74-77.</w:t>
      </w:r>
    </w:p>
    <w:p w:rsidR="00374AE8" w:rsidP="00374AE8">
      <w:pPr>
        <w:spacing w:line="480" w:lineRule="auto"/>
        <w:rPr>
          <w:rFonts w:ascii="Times New Roman" w:hAnsi="Times New Roman" w:cs="Times New Roman"/>
          <w:sz w:val="24"/>
          <w:szCs w:val="24"/>
        </w:rPr>
      </w:pPr>
      <w:r w:rsidRPr="00374AE8">
        <w:rPr>
          <w:rFonts w:ascii="Times New Roman" w:hAnsi="Times New Roman" w:cs="Times New Roman"/>
          <w:sz w:val="24"/>
          <w:szCs w:val="24"/>
        </w:rPr>
        <w:t xml:space="preserve">Lee-Won, R.J., Herzog, L., &amp; Park, S.G. (2015). Hooked on Facebook: The Role of Social Anxiety and Need for Social Assurance in Problematic Use of Facebook. </w:t>
      </w:r>
      <w:r w:rsidRPr="00374AE8">
        <w:rPr>
          <w:rFonts w:ascii="Times New Roman" w:hAnsi="Times New Roman" w:cs="Times New Roman"/>
          <w:sz w:val="24"/>
          <w:szCs w:val="24"/>
        </w:rPr>
        <w:t>Cyberpsychology</w:t>
      </w:r>
      <w:r w:rsidRPr="00374AE8">
        <w:rPr>
          <w:rFonts w:ascii="Times New Roman" w:hAnsi="Times New Roman" w:cs="Times New Roman"/>
          <w:sz w:val="24"/>
          <w:szCs w:val="24"/>
        </w:rPr>
        <w:t>, Behavior, and Social Networking, 18(10), 567-574.</w:t>
      </w:r>
    </w:p>
    <w:p w:rsidR="006800A1" w:rsidRPr="006800A1" w:rsidP="00374AE8">
      <w:pPr>
        <w:spacing w:line="480" w:lineRule="auto"/>
        <w:rPr>
          <w:rFonts w:ascii="Times New Roman" w:hAnsi="Times New Roman" w:cs="Times New Roman"/>
          <w:sz w:val="24"/>
          <w:szCs w:val="24"/>
        </w:rPr>
      </w:pPr>
      <w:r w:rsidRPr="006800A1">
        <w:rPr>
          <w:rFonts w:ascii="Times New Roman" w:hAnsi="Times New Roman" w:cs="Times New Roman"/>
          <w:sz w:val="24"/>
          <w:szCs w:val="24"/>
        </w:rPr>
        <w:t>Lenhart</w:t>
      </w:r>
      <w:r w:rsidRPr="006800A1">
        <w:rPr>
          <w:rFonts w:ascii="Times New Roman" w:hAnsi="Times New Roman" w:cs="Times New Roman"/>
          <w:sz w:val="24"/>
          <w:szCs w:val="24"/>
        </w:rPr>
        <w:t xml:space="preserve">, A., Purcell, K., Smith, A., &amp; </w:t>
      </w:r>
      <w:r w:rsidRPr="006800A1">
        <w:rPr>
          <w:rFonts w:ascii="Times New Roman" w:hAnsi="Times New Roman" w:cs="Times New Roman"/>
          <w:sz w:val="24"/>
          <w:szCs w:val="24"/>
        </w:rPr>
        <w:t>Zickuhr</w:t>
      </w:r>
      <w:r w:rsidRPr="006800A1">
        <w:rPr>
          <w:rFonts w:ascii="Times New Roman" w:hAnsi="Times New Roman" w:cs="Times New Roman"/>
          <w:sz w:val="24"/>
          <w:szCs w:val="24"/>
        </w:rPr>
        <w:t>, K. (2010). Social Media &amp; Mobile Internet Use among Teens and Young Adults. Washington, DC: Pew Internet &amp; American Life Project.</w:t>
      </w:r>
    </w:p>
    <w:p w:rsidR="00CE766A" w:rsidRPr="00374AE8" w:rsidP="00374AE8">
      <w:pPr>
        <w:spacing w:line="480" w:lineRule="auto"/>
        <w:rPr>
          <w:rFonts w:ascii="Times New Roman" w:hAnsi="Times New Roman" w:cs="Times New Roman"/>
          <w:color w:val="222222"/>
          <w:sz w:val="24"/>
          <w:szCs w:val="24"/>
          <w:shd w:val="clear" w:color="auto" w:fill="FFFFFF"/>
        </w:rPr>
      </w:pPr>
      <w:r w:rsidRPr="00374AE8">
        <w:rPr>
          <w:rFonts w:ascii="Times New Roman" w:hAnsi="Times New Roman" w:cs="Times New Roman"/>
          <w:color w:val="222222"/>
          <w:sz w:val="24"/>
          <w:szCs w:val="24"/>
          <w:shd w:val="clear" w:color="auto" w:fill="FFFFFF"/>
        </w:rPr>
        <w:t>Patton, D. U., Sanchez, N., Fitch, D., Macbeth, J., &amp; Leonard, P. (2017). I know god’s got a day 4 me: Violence, trauma, and coping among gang-involved twitter users. </w:t>
      </w:r>
      <w:r w:rsidRPr="00374AE8">
        <w:rPr>
          <w:rFonts w:ascii="Times New Roman" w:hAnsi="Times New Roman" w:cs="Times New Roman"/>
          <w:i/>
          <w:iCs/>
          <w:color w:val="222222"/>
          <w:sz w:val="24"/>
          <w:szCs w:val="24"/>
          <w:shd w:val="clear" w:color="auto" w:fill="FFFFFF"/>
        </w:rPr>
        <w:t>Social Science Computer Review</w:t>
      </w:r>
      <w:r w:rsidRPr="00374AE8">
        <w:rPr>
          <w:rFonts w:ascii="Times New Roman" w:hAnsi="Times New Roman" w:cs="Times New Roman"/>
          <w:color w:val="222222"/>
          <w:sz w:val="24"/>
          <w:szCs w:val="24"/>
          <w:shd w:val="clear" w:color="auto" w:fill="FFFFFF"/>
        </w:rPr>
        <w:t>, </w:t>
      </w:r>
      <w:r w:rsidRPr="00374AE8">
        <w:rPr>
          <w:rFonts w:ascii="Times New Roman" w:hAnsi="Times New Roman" w:cs="Times New Roman"/>
          <w:i/>
          <w:iCs/>
          <w:color w:val="222222"/>
          <w:sz w:val="24"/>
          <w:szCs w:val="24"/>
          <w:shd w:val="clear" w:color="auto" w:fill="FFFFFF"/>
        </w:rPr>
        <w:t>35</w:t>
      </w:r>
      <w:r w:rsidRPr="00374AE8">
        <w:rPr>
          <w:rFonts w:ascii="Times New Roman" w:hAnsi="Times New Roman" w:cs="Times New Roman"/>
          <w:color w:val="222222"/>
          <w:sz w:val="24"/>
          <w:szCs w:val="24"/>
          <w:shd w:val="clear" w:color="auto" w:fill="FFFFFF"/>
        </w:rPr>
        <w:t>(2), 226-243.</w:t>
      </w:r>
    </w:p>
    <w:p w:rsidR="00CE766A" w:rsidRPr="00374AE8" w:rsidP="00374AE8">
      <w:pPr>
        <w:spacing w:line="480" w:lineRule="auto"/>
        <w:rPr>
          <w:rFonts w:ascii="Times New Roman" w:hAnsi="Times New Roman" w:cs="Times New Roman"/>
          <w:color w:val="222222"/>
          <w:sz w:val="24"/>
          <w:szCs w:val="24"/>
          <w:shd w:val="clear" w:color="auto" w:fill="FFFFFF"/>
        </w:rPr>
      </w:pPr>
      <w:r w:rsidRPr="00374AE8">
        <w:rPr>
          <w:rFonts w:ascii="Times New Roman" w:hAnsi="Times New Roman" w:cs="Times New Roman"/>
          <w:color w:val="222222"/>
          <w:sz w:val="24"/>
          <w:szCs w:val="24"/>
          <w:shd w:val="clear" w:color="auto" w:fill="FFFFFF"/>
        </w:rPr>
        <w:t>Rogers, V. (2010). </w:t>
      </w:r>
      <w:r w:rsidRPr="00374AE8">
        <w:rPr>
          <w:rFonts w:ascii="Times New Roman" w:hAnsi="Times New Roman" w:cs="Times New Roman"/>
          <w:i/>
          <w:iCs/>
          <w:color w:val="222222"/>
          <w:sz w:val="24"/>
          <w:szCs w:val="24"/>
          <w:shd w:val="clear" w:color="auto" w:fill="FFFFFF"/>
        </w:rPr>
        <w:t>Cyberbullying: Activities to help children and teens to stay safe in a texting, twittering, social networking world</w:t>
      </w:r>
      <w:r w:rsidRPr="00374AE8">
        <w:rPr>
          <w:rFonts w:ascii="Times New Roman" w:hAnsi="Times New Roman" w:cs="Times New Roman"/>
          <w:color w:val="222222"/>
          <w:sz w:val="24"/>
          <w:szCs w:val="24"/>
          <w:shd w:val="clear" w:color="auto" w:fill="FFFFFF"/>
        </w:rPr>
        <w:t>. Jessica Kingsley Publishers.</w:t>
      </w:r>
    </w:p>
    <w:p w:rsidR="00F500D9" w:rsidRPr="006800A1" w:rsidP="00374AE8">
      <w:pPr>
        <w:pStyle w:val="NormalWeb"/>
        <w:shd w:val="clear" w:color="auto" w:fill="FFFFFF"/>
        <w:spacing w:before="0" w:beforeAutospacing="0" w:after="270" w:afterAutospacing="0" w:line="480" w:lineRule="auto"/>
        <w:jc w:val="both"/>
        <w:textAlignment w:val="baseline"/>
      </w:pPr>
      <w:r w:rsidRPr="006800A1">
        <w:t>Widyanto</w:t>
      </w:r>
      <w:r w:rsidRPr="006800A1">
        <w:t xml:space="preserve">, L., &amp; </w:t>
      </w:r>
      <w:r w:rsidRPr="006800A1">
        <w:t>McMurran</w:t>
      </w:r>
      <w:r w:rsidRPr="006800A1">
        <w:t xml:space="preserve">, M. (2004). The psychometric properties of the Internet addiction test. </w:t>
      </w:r>
      <w:r w:rsidRPr="006800A1">
        <w:t>Cyberpsychology</w:t>
      </w:r>
      <w:r w:rsidRPr="006800A1">
        <w:t xml:space="preserve"> and Behavior, 7, 443-450.</w:t>
      </w:r>
    </w:p>
    <w:sectPr w:rsidSect="00635A79">
      <w:headerReference w:type="default" r:id="rId10"/>
      <w:headerReference w:type="first" r:id="rId1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79">
    <w:pPr>
      <w:pStyle w:val="Header"/>
    </w:pPr>
    <w:r>
      <w:t>IMPACT OF TWITTER ON YOUTH IN THE SOCIETY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79" w:rsidP="00635A79">
    <w:pPr>
      <w:pStyle w:val="Header"/>
    </w:pPr>
    <w:r>
      <w:t>IMPACT OF TWITTER ON YOUTH IN THE SOCIETY</w:t>
    </w:r>
  </w:p>
  <w:p w:rsidR="00635A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B510369"/>
    <w:multiLevelType w:val="multilevel"/>
    <w:tmpl w:val="3FAC16DA"/>
    <w:lvl w:ilvl="0">
      <w:start w:val="1"/>
      <w:numFmt w:val="decimal"/>
      <w:lvlText w:val="%1"/>
      <w:lvlJc w:val="left"/>
      <w:pPr>
        <w:ind w:left="360" w:hanging="360"/>
      </w:pPr>
      <w:rPr>
        <w:rFonts w:hint="default"/>
      </w:rPr>
    </w:lvl>
    <w:lvl w:ilvl="1">
      <w:start w:val="1"/>
      <w:numFmt w:val="decimal"/>
      <w:lvlText w:val="%1.%2"/>
      <w:lvlJc w:val="left"/>
      <w:pPr>
        <w:ind w:left="960" w:hanging="7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400" w:hanging="144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840" w:hanging="2160"/>
      </w:pPr>
      <w:rPr>
        <w:rFonts w:hint="default"/>
      </w:rPr>
    </w:lvl>
    <w:lvl w:ilvl="8">
      <w:start w:val="1"/>
      <w:numFmt w:val="decimal"/>
      <w:lvlText w:val="%1.%2.%3.%4.%5.%6.%7.%8.%9"/>
      <w:lvlJc w:val="left"/>
      <w:pPr>
        <w:ind w:left="4080" w:hanging="2160"/>
      </w:pPr>
      <w:rPr>
        <w:rFonts w:hint="default"/>
      </w:rPr>
    </w:lvl>
  </w:abstractNum>
  <w:abstractNum w:abstractNumId="1">
    <w:nsid w:val="79E10A46"/>
    <w:multiLevelType w:val="hybridMultilevel"/>
    <w:tmpl w:val="261447AA"/>
    <w:lvl w:ilvl="0">
      <w:start w:val="1"/>
      <w:numFmt w:val="lowerRoman"/>
      <w:lvlText w:val="%1)"/>
      <w:lvlJc w:val="left"/>
      <w:pPr>
        <w:ind w:left="1560" w:hanging="720"/>
      </w:pPr>
      <w:rPr>
        <w:rFonts w:hint="default"/>
        <w:color w:val="auto"/>
      </w:rPr>
    </w:lvl>
    <w:lvl w:ilvl="1" w:tentative="1">
      <w:start w:val="1"/>
      <w:numFmt w:val="lowerLetter"/>
      <w:lvlText w:val="%2."/>
      <w:lvlJc w:val="left"/>
      <w:pPr>
        <w:ind w:left="1920" w:hanging="360"/>
      </w:pPr>
    </w:lvl>
    <w:lvl w:ilvl="2" w:tentative="1">
      <w:start w:val="1"/>
      <w:numFmt w:val="lowerRoman"/>
      <w:lvlText w:val="%3."/>
      <w:lvlJc w:val="right"/>
      <w:pPr>
        <w:ind w:left="2640" w:hanging="180"/>
      </w:pPr>
    </w:lvl>
    <w:lvl w:ilvl="3" w:tentative="1">
      <w:start w:val="1"/>
      <w:numFmt w:val="decimal"/>
      <w:lvlText w:val="%4."/>
      <w:lvlJc w:val="left"/>
      <w:pPr>
        <w:ind w:left="3360" w:hanging="360"/>
      </w:pPr>
    </w:lvl>
    <w:lvl w:ilvl="4" w:tentative="1">
      <w:start w:val="1"/>
      <w:numFmt w:val="lowerLetter"/>
      <w:lvlText w:val="%5."/>
      <w:lvlJc w:val="left"/>
      <w:pPr>
        <w:ind w:left="4080" w:hanging="360"/>
      </w:pPr>
    </w:lvl>
    <w:lvl w:ilvl="5" w:tentative="1">
      <w:start w:val="1"/>
      <w:numFmt w:val="lowerRoman"/>
      <w:lvlText w:val="%6."/>
      <w:lvlJc w:val="right"/>
      <w:pPr>
        <w:ind w:left="4800" w:hanging="180"/>
      </w:pPr>
    </w:lvl>
    <w:lvl w:ilvl="6" w:tentative="1">
      <w:start w:val="1"/>
      <w:numFmt w:val="decimal"/>
      <w:lvlText w:val="%7."/>
      <w:lvlJc w:val="left"/>
      <w:pPr>
        <w:ind w:left="5520" w:hanging="360"/>
      </w:pPr>
    </w:lvl>
    <w:lvl w:ilvl="7" w:tentative="1">
      <w:start w:val="1"/>
      <w:numFmt w:val="lowerLetter"/>
      <w:lvlText w:val="%8."/>
      <w:lvlJc w:val="left"/>
      <w:pPr>
        <w:ind w:left="6240" w:hanging="360"/>
      </w:pPr>
    </w:lvl>
    <w:lvl w:ilvl="8" w:tentative="1">
      <w:start w:val="1"/>
      <w:numFmt w:val="lowerRoman"/>
      <w:lvlText w:val="%9."/>
      <w:lvlJc w:val="right"/>
      <w:pPr>
        <w:ind w:left="69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E59"/>
    <w:rsid w:val="000141A1"/>
    <w:rsid w:val="000311A6"/>
    <w:rsid w:val="0003520E"/>
    <w:rsid w:val="001020ED"/>
    <w:rsid w:val="00181690"/>
    <w:rsid w:val="00192804"/>
    <w:rsid w:val="001A0E59"/>
    <w:rsid w:val="001A5E4D"/>
    <w:rsid w:val="001C109F"/>
    <w:rsid w:val="001C6702"/>
    <w:rsid w:val="001E2BF9"/>
    <w:rsid w:val="002620A3"/>
    <w:rsid w:val="002B3DB6"/>
    <w:rsid w:val="002F0B74"/>
    <w:rsid w:val="00301A65"/>
    <w:rsid w:val="00304212"/>
    <w:rsid w:val="00374AE8"/>
    <w:rsid w:val="003A6A5C"/>
    <w:rsid w:val="003B3DE7"/>
    <w:rsid w:val="003E50EC"/>
    <w:rsid w:val="004107BE"/>
    <w:rsid w:val="004E474B"/>
    <w:rsid w:val="005041D2"/>
    <w:rsid w:val="0056680A"/>
    <w:rsid w:val="00590C54"/>
    <w:rsid w:val="005A073E"/>
    <w:rsid w:val="005B43B3"/>
    <w:rsid w:val="005C0BFD"/>
    <w:rsid w:val="005C6FD8"/>
    <w:rsid w:val="00635A79"/>
    <w:rsid w:val="00661107"/>
    <w:rsid w:val="006800A1"/>
    <w:rsid w:val="006E080A"/>
    <w:rsid w:val="006F1E60"/>
    <w:rsid w:val="007164AA"/>
    <w:rsid w:val="007225E7"/>
    <w:rsid w:val="007445F2"/>
    <w:rsid w:val="00773561"/>
    <w:rsid w:val="0078224F"/>
    <w:rsid w:val="007957F2"/>
    <w:rsid w:val="007A02D7"/>
    <w:rsid w:val="007C5ECA"/>
    <w:rsid w:val="007E623C"/>
    <w:rsid w:val="00815865"/>
    <w:rsid w:val="00915BBC"/>
    <w:rsid w:val="0092093F"/>
    <w:rsid w:val="00954BC9"/>
    <w:rsid w:val="009738DE"/>
    <w:rsid w:val="00AA0BB5"/>
    <w:rsid w:val="00AB01E6"/>
    <w:rsid w:val="00B26149"/>
    <w:rsid w:val="00B75B72"/>
    <w:rsid w:val="00C055A2"/>
    <w:rsid w:val="00C05C73"/>
    <w:rsid w:val="00CD19C4"/>
    <w:rsid w:val="00CE766A"/>
    <w:rsid w:val="00D05308"/>
    <w:rsid w:val="00D27526"/>
    <w:rsid w:val="00D54EE2"/>
    <w:rsid w:val="00D9334A"/>
    <w:rsid w:val="00E12B60"/>
    <w:rsid w:val="00E55F27"/>
    <w:rsid w:val="00E80C5A"/>
    <w:rsid w:val="00ED7CF2"/>
    <w:rsid w:val="00F500D9"/>
    <w:rsid w:val="00F52FFC"/>
    <w:rsid w:val="00F54B31"/>
    <w:rsid w:val="00F875A5"/>
    <w:rsid w:val="00FB2DF7"/>
    <w:rsid w:val="00FC4AB8"/>
    <w:rsid w:val="00FE3413"/>
    <w:rsid w:val="00FF6CB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1E6FA34-B538-49DC-8E26-F63F1F37F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54B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635A7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A79"/>
  </w:style>
  <w:style w:type="paragraph" w:styleId="Footer">
    <w:name w:val="footer"/>
    <w:basedOn w:val="Normal"/>
    <w:link w:val="FooterChar"/>
    <w:uiPriority w:val="99"/>
    <w:unhideWhenUsed/>
    <w:rsid w:val="00635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A79"/>
  </w:style>
  <w:style w:type="character" w:customStyle="1" w:styleId="Heading2Char">
    <w:name w:val="Heading 2 Char"/>
    <w:basedOn w:val="DefaultParagraphFont"/>
    <w:link w:val="Heading2"/>
    <w:uiPriority w:val="9"/>
    <w:rsid w:val="00635A79"/>
    <w:rPr>
      <w:rFonts w:ascii="Times New Roman" w:eastAsia="Times New Roman" w:hAnsi="Times New Roman" w:cs="Times New Roman"/>
      <w:b/>
      <w:bCs/>
      <w:sz w:val="36"/>
      <w:szCs w:val="36"/>
    </w:rPr>
  </w:style>
  <w:style w:type="paragraph" w:styleId="NormalWeb">
    <w:name w:val="Normal (Web)"/>
    <w:basedOn w:val="Normal"/>
    <w:uiPriority w:val="99"/>
    <w:unhideWhenUsed/>
    <w:rsid w:val="00635A7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35A79"/>
    <w:rPr>
      <w:color w:val="0000FF"/>
      <w:u w:val="single"/>
    </w:rPr>
  </w:style>
  <w:style w:type="paragraph" w:styleId="ListParagraph">
    <w:name w:val="List Paragraph"/>
    <w:basedOn w:val="Normal"/>
    <w:uiPriority w:val="34"/>
    <w:qFormat/>
    <w:rsid w:val="007225E7"/>
    <w:pPr>
      <w:ind w:left="720"/>
      <w:contextualSpacing/>
    </w:pPr>
  </w:style>
  <w:style w:type="paragraph" w:styleId="Title">
    <w:name w:val="Title"/>
    <w:basedOn w:val="Normal"/>
    <w:next w:val="Normal"/>
    <w:link w:val="TitleChar"/>
    <w:uiPriority w:val="10"/>
    <w:qFormat/>
    <w:rsid w:val="00CD19C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9C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54B3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microsoft.com/office/2007/relationships/diagramDrawing" Target="diagrams/drawing1.xml" /><Relationship Id="rId6" Type="http://schemas.openxmlformats.org/officeDocument/2006/relationships/diagramData" Target="diagrams/data1.xml" /><Relationship Id="rId7" Type="http://schemas.openxmlformats.org/officeDocument/2006/relationships/diagramLayout" Target="diagrams/layout1.xml" /><Relationship Id="rId8" Type="http://schemas.openxmlformats.org/officeDocument/2006/relationships/diagramQuickStyle" Target="diagrams/quickStyle1.xml" /><Relationship Id="rId9" Type="http://schemas.openxmlformats.org/officeDocument/2006/relationships/diagramColors" Target="diagrams/colors1.xml"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3832A10-B88F-4DFB-A9EF-B8BA0471D59D}"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en-US"/>
        </a:p>
      </dgm:t>
    </dgm:pt>
    <dgm:pt modelId="{E1F202DD-A54D-4E5F-97C2-A0CFDB9DEC6E}">
      <dgm:prSet phldrT="[Text]"/>
      <dgm:spPr/>
      <dgm:t>
        <a:bodyPr/>
        <a:lstStyle/>
        <a:p>
          <a:r>
            <a:rPr lang="en-US"/>
            <a:t>Loneliness</a:t>
          </a:r>
        </a:p>
      </dgm:t>
    </dgm:pt>
    <dgm:pt modelId="{EE7AEBD9-BAD3-4DA3-B7D4-DF1A4F4BA10A}" type="parTrans" cxnId="{41F00D08-29A7-4AB5-8F55-FB3A2C9237C2}">
      <dgm:prSet/>
      <dgm:spPr/>
      <dgm:t>
        <a:bodyPr/>
        <a:lstStyle/>
        <a:p>
          <a:endParaRPr lang="en-US"/>
        </a:p>
      </dgm:t>
    </dgm:pt>
    <dgm:pt modelId="{CE3A1C76-C813-4F05-AF88-BCF457B9B035}" type="sibTrans" cxnId="{41F00D08-29A7-4AB5-8F55-FB3A2C9237C2}">
      <dgm:prSet/>
      <dgm:spPr/>
      <dgm:t>
        <a:bodyPr/>
        <a:lstStyle/>
        <a:p>
          <a:endParaRPr lang="en-US"/>
        </a:p>
      </dgm:t>
    </dgm:pt>
    <dgm:pt modelId="{660F9444-F062-42D0-ADFD-2B49DB9A69C6}">
      <dgm:prSet phldrT="[Text]"/>
      <dgm:spPr/>
      <dgm:t>
        <a:bodyPr/>
        <a:lstStyle/>
        <a:p>
          <a:r>
            <a:rPr lang="en-US"/>
            <a:t>i) Preoccupation</a:t>
          </a:r>
        </a:p>
        <a:p>
          <a:r>
            <a:rPr lang="en-US"/>
            <a:t>ii) Tolerance</a:t>
          </a:r>
        </a:p>
        <a:p>
          <a:r>
            <a:rPr lang="en-US"/>
            <a:t>iii) Withdrawal</a:t>
          </a:r>
        </a:p>
        <a:p>
          <a:r>
            <a:rPr lang="en-US"/>
            <a:t>iv) Persistence</a:t>
          </a:r>
        </a:p>
        <a:p>
          <a:r>
            <a:rPr lang="en-US"/>
            <a:t>iv) Problem</a:t>
          </a:r>
        </a:p>
        <a:p>
          <a:r>
            <a:rPr lang="en-US"/>
            <a:t>v) Escape</a:t>
          </a:r>
        </a:p>
        <a:p>
          <a:r>
            <a:rPr lang="en-US"/>
            <a:t>vi)Conflict</a:t>
          </a:r>
        </a:p>
        <a:p>
          <a:endParaRPr lang="en-US"/>
        </a:p>
      </dgm:t>
    </dgm:pt>
    <dgm:pt modelId="{F9057DCC-9861-456D-B39F-840FE0B7BD95}" type="parTrans" cxnId="{4EC97131-11F5-4DBB-B223-CE5BEB9A78A4}">
      <dgm:prSet/>
      <dgm:spPr/>
      <dgm:t>
        <a:bodyPr/>
        <a:lstStyle/>
        <a:p>
          <a:endParaRPr lang="en-US"/>
        </a:p>
      </dgm:t>
    </dgm:pt>
    <dgm:pt modelId="{1896F3B2-2D08-4B29-8A07-830B8640A418}" type="sibTrans" cxnId="{4EC97131-11F5-4DBB-B223-CE5BEB9A78A4}">
      <dgm:prSet/>
      <dgm:spPr/>
      <dgm:t>
        <a:bodyPr/>
        <a:lstStyle/>
        <a:p>
          <a:endParaRPr lang="en-US"/>
        </a:p>
      </dgm:t>
    </dgm:pt>
    <dgm:pt modelId="{F8BB862F-E944-40F7-B426-A204C38E8C75}">
      <dgm:prSet phldrT="[Text]"/>
      <dgm:spPr/>
      <dgm:t>
        <a:bodyPr/>
        <a:lstStyle/>
        <a:p>
          <a:r>
            <a:rPr lang="en-US"/>
            <a:t>social media addiction(Twitter)</a:t>
          </a:r>
        </a:p>
      </dgm:t>
    </dgm:pt>
    <dgm:pt modelId="{E6FE2C0C-D94B-4FC6-A5CB-737620216A99}" type="parTrans" cxnId="{03EBA664-423B-4AB8-BA26-D109FD11C2F1}">
      <dgm:prSet/>
      <dgm:spPr/>
      <dgm:t>
        <a:bodyPr/>
        <a:lstStyle/>
        <a:p>
          <a:endParaRPr lang="en-US"/>
        </a:p>
      </dgm:t>
    </dgm:pt>
    <dgm:pt modelId="{71E73511-A48D-4539-A59C-C23888E1C5F2}" type="sibTrans" cxnId="{03EBA664-423B-4AB8-BA26-D109FD11C2F1}">
      <dgm:prSet/>
      <dgm:spPr/>
      <dgm:t>
        <a:bodyPr/>
        <a:lstStyle/>
        <a:p>
          <a:endParaRPr lang="en-US"/>
        </a:p>
      </dgm:t>
    </dgm:pt>
    <dgm:pt modelId="{F4404AD5-26F2-4B9D-BC98-8520362C1B0F}" type="pres">
      <dgm:prSet presAssocID="{A3832A10-B88F-4DFB-A9EF-B8BA0471D59D}" presName="Name0" presStyleCnt="0">
        <dgm:presLayoutVars>
          <dgm:dir val="norm"/>
          <dgm:resizeHandles val="exact"/>
        </dgm:presLayoutVars>
      </dgm:prSet>
      <dgm:spPr/>
    </dgm:pt>
    <dgm:pt modelId="{D8AAB48D-8141-4E38-8F7C-F85DD33646AC}" type="pres">
      <dgm:prSet presAssocID="{E1F202DD-A54D-4E5F-97C2-A0CFDB9DEC6E}" presName="node" presStyleLbl="node1" presStyleIdx="0" presStyleCnt="3">
        <dgm:presLayoutVars>
          <dgm:bulletEnabled val="1"/>
        </dgm:presLayoutVars>
      </dgm:prSet>
      <dgm:spPr/>
    </dgm:pt>
    <dgm:pt modelId="{EC6CA7E0-4128-4FEB-8B0C-699FB2929AF5}" type="pres">
      <dgm:prSet presAssocID="{CE3A1C76-C813-4F05-AF88-BCF457B9B035}" presName="sibTrans" presStyleLbl="sibTrans2D1" presStyleIdx="0" presStyleCnt="3"/>
      <dgm:spPr/>
    </dgm:pt>
    <dgm:pt modelId="{F5603AA2-05B9-41FF-ACC7-C1ED243D034E}" type="pres">
      <dgm:prSet presAssocID="{CE3A1C76-C813-4F05-AF88-BCF457B9B035}" presName="connectorText" presStyleLbl="sibTrans2D1" presStyleIdx="0" presStyleCnt="3"/>
      <dgm:spPr/>
    </dgm:pt>
    <dgm:pt modelId="{879619C7-F58C-49A7-AD05-992D5284ECFE}" type="pres">
      <dgm:prSet presAssocID="{660F9444-F062-42D0-ADFD-2B49DB9A69C6}" presName="node" presStyleLbl="node1" presStyleIdx="1" presStyleCnt="3" custScaleX="126767" custRadScaleRad="122189" custRadScaleInc="17113">
        <dgm:presLayoutVars>
          <dgm:bulletEnabled val="1"/>
        </dgm:presLayoutVars>
      </dgm:prSet>
      <dgm:spPr/>
      <dgm:t>
        <a:bodyPr/>
        <a:lstStyle/>
        <a:p>
          <a:endParaRPr lang="en-US"/>
        </a:p>
      </dgm:t>
    </dgm:pt>
    <dgm:pt modelId="{F345F68B-24F0-4792-AC1A-D1E2E2CD2083}" type="pres">
      <dgm:prSet presAssocID="{1896F3B2-2D08-4B29-8A07-830B8640A418}" presName="sibTrans" presStyleLbl="sibTrans2D1" presStyleIdx="1" presStyleCnt="3"/>
      <dgm:spPr/>
    </dgm:pt>
    <dgm:pt modelId="{1A001F31-E8C0-45A9-B9A6-558ED4866941}" type="pres">
      <dgm:prSet presAssocID="{1896F3B2-2D08-4B29-8A07-830B8640A418}" presName="connectorText" presStyleLbl="sibTrans2D1" presStyleIdx="1" presStyleCnt="3"/>
      <dgm:spPr/>
    </dgm:pt>
    <dgm:pt modelId="{09960B47-EF85-416B-9F79-62520CEC7596}" type="pres">
      <dgm:prSet presAssocID="{F8BB862F-E944-40F7-B426-A204C38E8C75}" presName="node" presStyleLbl="node1" presStyleIdx="2" presStyleCnt="3">
        <dgm:presLayoutVars>
          <dgm:bulletEnabled val="1"/>
        </dgm:presLayoutVars>
      </dgm:prSet>
      <dgm:spPr/>
      <dgm:t>
        <a:bodyPr/>
        <a:lstStyle/>
        <a:p>
          <a:endParaRPr lang="en-US"/>
        </a:p>
      </dgm:t>
    </dgm:pt>
    <dgm:pt modelId="{9F4B3F0B-6014-4894-8934-D37337961018}" type="pres">
      <dgm:prSet presAssocID="{71E73511-A48D-4539-A59C-C23888E1C5F2}" presName="sibTrans" presStyleLbl="sibTrans2D1" presStyleIdx="2" presStyleCnt="3"/>
      <dgm:spPr/>
    </dgm:pt>
    <dgm:pt modelId="{433542BA-2C63-4A19-8C31-40FE8198F48D}" type="pres">
      <dgm:prSet presAssocID="{71E73511-A48D-4539-A59C-C23888E1C5F2}" presName="connectorText" presStyleLbl="sibTrans2D1" presStyleIdx="2" presStyleCnt="3"/>
      <dgm:spPr/>
    </dgm:pt>
  </dgm:ptLst>
  <dgm:cxnLst>
    <dgm:cxn modelId="{4EC97131-11F5-4DBB-B223-CE5BEB9A78A4}" srcId="{A3832A10-B88F-4DFB-A9EF-B8BA0471D59D}" destId="{660F9444-F062-42D0-ADFD-2B49DB9A69C6}" srcOrd="1" destOrd="0" parTransId="{F9057DCC-9861-456D-B39F-840FE0B7BD95}" sibTransId="{1896F3B2-2D08-4B29-8A07-830B8640A418}"/>
    <dgm:cxn modelId="{3FA54951-4451-45A7-94BC-46BC401EF9FB}" type="presOf" srcId="{A3832A10-B88F-4DFB-A9EF-B8BA0471D59D}" destId="{F4404AD5-26F2-4B9D-BC98-8520362C1B0F}" srcOrd="0" destOrd="0" presId="urn:microsoft.com/office/officeart/2005/8/layout/cycle7"/>
    <dgm:cxn modelId="{7AE83B57-9859-4D05-B73A-D43D1DDEA198}" type="presOf" srcId="{71E73511-A48D-4539-A59C-C23888E1C5F2}" destId="{9F4B3F0B-6014-4894-8934-D37337961018}" srcOrd="0" destOrd="0" presId="urn:microsoft.com/office/officeart/2005/8/layout/cycle7"/>
    <dgm:cxn modelId="{4D7EFDC5-34D5-4496-9A12-1B20E87B6683}" type="presOf" srcId="{E1F202DD-A54D-4E5F-97C2-A0CFDB9DEC6E}" destId="{D8AAB48D-8141-4E38-8F7C-F85DD33646AC}" srcOrd="0" destOrd="0" presId="urn:microsoft.com/office/officeart/2005/8/layout/cycle7"/>
    <dgm:cxn modelId="{CA433C66-1818-4150-A9BF-C4B20EA693B4}" type="presOf" srcId="{660F9444-F062-42D0-ADFD-2B49DB9A69C6}" destId="{879619C7-F58C-49A7-AD05-992D5284ECFE}" srcOrd="0" destOrd="0" presId="urn:microsoft.com/office/officeart/2005/8/layout/cycle7"/>
    <dgm:cxn modelId="{B7F4B65B-AC31-4101-87A7-B994195C4FFA}" type="presOf" srcId="{71E73511-A48D-4539-A59C-C23888E1C5F2}" destId="{433542BA-2C63-4A19-8C31-40FE8198F48D}" srcOrd="1" destOrd="0" presId="urn:microsoft.com/office/officeart/2005/8/layout/cycle7"/>
    <dgm:cxn modelId="{1A1EE0FA-79CB-4EF1-884E-B08E02FCB8AE}" type="presOf" srcId="{CE3A1C76-C813-4F05-AF88-BCF457B9B035}" destId="{F5603AA2-05B9-41FF-ACC7-C1ED243D034E}" srcOrd="1" destOrd="0" presId="urn:microsoft.com/office/officeart/2005/8/layout/cycle7"/>
    <dgm:cxn modelId="{8E8A7263-540F-4726-90A0-5C5AF6D554A4}" type="presOf" srcId="{1896F3B2-2D08-4B29-8A07-830B8640A418}" destId="{1A001F31-E8C0-45A9-B9A6-558ED4866941}" srcOrd="1" destOrd="0" presId="urn:microsoft.com/office/officeart/2005/8/layout/cycle7"/>
    <dgm:cxn modelId="{6EEAD790-3035-452F-936C-59BB40B92743}" type="presOf" srcId="{1896F3B2-2D08-4B29-8A07-830B8640A418}" destId="{F345F68B-24F0-4792-AC1A-D1E2E2CD2083}" srcOrd="0" destOrd="0" presId="urn:microsoft.com/office/officeart/2005/8/layout/cycle7"/>
    <dgm:cxn modelId="{41F00D08-29A7-4AB5-8F55-FB3A2C9237C2}" srcId="{A3832A10-B88F-4DFB-A9EF-B8BA0471D59D}" destId="{E1F202DD-A54D-4E5F-97C2-A0CFDB9DEC6E}" srcOrd="0" destOrd="0" parTransId="{EE7AEBD9-BAD3-4DA3-B7D4-DF1A4F4BA10A}" sibTransId="{CE3A1C76-C813-4F05-AF88-BCF457B9B035}"/>
    <dgm:cxn modelId="{273F4819-D4CB-4EF9-8F51-C373DB946E6F}" type="presOf" srcId="{F8BB862F-E944-40F7-B426-A204C38E8C75}" destId="{09960B47-EF85-416B-9F79-62520CEC7596}" srcOrd="0" destOrd="0" presId="urn:microsoft.com/office/officeart/2005/8/layout/cycle7"/>
    <dgm:cxn modelId="{54C3515C-17DD-4292-BEF2-D2997255489F}" type="presOf" srcId="{CE3A1C76-C813-4F05-AF88-BCF457B9B035}" destId="{EC6CA7E0-4128-4FEB-8B0C-699FB2929AF5}" srcOrd="0" destOrd="0" presId="urn:microsoft.com/office/officeart/2005/8/layout/cycle7"/>
    <dgm:cxn modelId="{03EBA664-423B-4AB8-BA26-D109FD11C2F1}" srcId="{A3832A10-B88F-4DFB-A9EF-B8BA0471D59D}" destId="{F8BB862F-E944-40F7-B426-A204C38E8C75}" srcOrd="2" destOrd="0" parTransId="{E6FE2C0C-D94B-4FC6-A5CB-737620216A99}" sibTransId="{71E73511-A48D-4539-A59C-C23888E1C5F2}"/>
    <dgm:cxn modelId="{49C2881C-06D0-414C-B9BD-69C6145E1144}" type="presParOf" srcId="{F4404AD5-26F2-4B9D-BC98-8520362C1B0F}" destId="{D8AAB48D-8141-4E38-8F7C-F85DD33646AC}" srcOrd="0" destOrd="0" presId="urn:microsoft.com/office/officeart/2005/8/layout/cycle7"/>
    <dgm:cxn modelId="{F72DCF20-04B9-4BA2-B6C9-37C1CAFC2719}" type="presParOf" srcId="{F4404AD5-26F2-4B9D-BC98-8520362C1B0F}" destId="{EC6CA7E0-4128-4FEB-8B0C-699FB2929AF5}" srcOrd="1" destOrd="0" presId="urn:microsoft.com/office/officeart/2005/8/layout/cycle7"/>
    <dgm:cxn modelId="{09B3BD00-D886-4B1E-A4FB-CB3DD9F0B262}" type="presParOf" srcId="{EC6CA7E0-4128-4FEB-8B0C-699FB2929AF5}" destId="{F5603AA2-05B9-41FF-ACC7-C1ED243D034E}" srcOrd="0" destOrd="0" presId="urn:microsoft.com/office/officeart/2005/8/layout/cycle7"/>
    <dgm:cxn modelId="{2E6A83B4-921A-474A-9D5D-27C5F4E22E53}" type="presParOf" srcId="{F4404AD5-26F2-4B9D-BC98-8520362C1B0F}" destId="{879619C7-F58C-49A7-AD05-992D5284ECFE}" srcOrd="2" destOrd="0" presId="urn:microsoft.com/office/officeart/2005/8/layout/cycle7"/>
    <dgm:cxn modelId="{4A5CC264-F241-48AD-AD3A-9CDD3ACAEE75}" type="presParOf" srcId="{F4404AD5-26F2-4B9D-BC98-8520362C1B0F}" destId="{F345F68B-24F0-4792-AC1A-D1E2E2CD2083}" srcOrd="3" destOrd="0" presId="urn:microsoft.com/office/officeart/2005/8/layout/cycle7"/>
    <dgm:cxn modelId="{A09625E7-8342-4EDB-857E-79B2DB1E41E2}" type="presParOf" srcId="{F345F68B-24F0-4792-AC1A-D1E2E2CD2083}" destId="{1A001F31-E8C0-45A9-B9A6-558ED4866941}" srcOrd="0" destOrd="0" presId="urn:microsoft.com/office/officeart/2005/8/layout/cycle7"/>
    <dgm:cxn modelId="{10309E54-D785-4FA7-A13F-6987F5AB1639}" type="presParOf" srcId="{F4404AD5-26F2-4B9D-BC98-8520362C1B0F}" destId="{09960B47-EF85-416B-9F79-62520CEC7596}" srcOrd="4" destOrd="0" presId="urn:microsoft.com/office/officeart/2005/8/layout/cycle7"/>
    <dgm:cxn modelId="{C7F07139-98E9-4F6E-B8E1-D84EBB8E8820}" type="presParOf" srcId="{F4404AD5-26F2-4B9D-BC98-8520362C1B0F}" destId="{9F4B3F0B-6014-4894-8934-D37337961018}" srcOrd="5" destOrd="0" presId="urn:microsoft.com/office/officeart/2005/8/layout/cycle7"/>
    <dgm:cxn modelId="{1914BC28-CBC9-4375-B952-9623610DA058}" type="presParOf" srcId="{9F4B3F0B-6014-4894-8934-D37337961018}" destId="{433542BA-2C63-4A19-8C31-40FE8198F48D}" srcOrd="0" destOrd="0" presId="urn:microsoft.com/office/officeart/2005/8/layout/cycle7"/>
  </dgm:cxnLst>
  <dgm:bg/>
  <dgm:whole/>
  <dgm:extLst>
    <a:ext xmlns:a="http://schemas.openxmlformats.org/drawingml/2006/main" uri="http://schemas.microsoft.com/office/drawing/2008/diagram">
      <dsp:dataModelExt xmlns:dsp="http://schemas.microsoft.com/office/drawing/2008/diagram" minVer="http://schemas.openxmlformats.org/drawingml/2006/diagram" relId="rId5"/>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AAB48D-8141-4E38-8F7C-F85DD33646AC}">
      <dsp:nvSpPr>
        <dsp:cNvPr id="0" name=""/>
        <dsp:cNvSpPr/>
      </dsp:nvSpPr>
      <dsp:spPr>
        <a:xfrm>
          <a:off x="2009025" y="1328"/>
          <a:ext cx="2387119" cy="1193559"/>
        </a:xfrm>
        <a:prstGeom prst="roundRect">
          <a:avLst>
            <a:gd name="adj" fmla="val 10000"/>
          </a:avLst>
        </a:prstGeom>
        <a:solidFill>
          <a:schemeClr val="accent1">
            <a:hueOff val="0"/>
            <a:satOff val="0"/>
            <a:lumOff val="0"/>
            <a:alphaOff val="0"/>
          </a:schemeClr>
        </a:solidFill>
        <a:ln w="12700">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lstStyle/>
        <a:p>
          <a:pPr lvl="0" algn="ctr" defTabSz="311150">
            <a:lnSpc>
              <a:spcPct val="90000"/>
            </a:lnSpc>
            <a:spcBef>
              <a:spcPct val="0"/>
            </a:spcBef>
            <a:spcAft>
              <a:spcPct val="35000"/>
            </a:spcAft>
          </a:pPr>
          <a:r>
            <a:rPr lang="en-US" sz="700" kern="1200"/>
            <a:t>Loneliness</a:t>
          </a:r>
        </a:p>
      </dsp:txBody>
      <dsp:txXfrm>
        <a:off x="2043983" y="36286"/>
        <a:ext cx="2317203" cy="1123643"/>
      </dsp:txXfrm>
    </dsp:sp>
    <dsp:sp modelId="{EC6CA7E0-4128-4FEB-8B0C-699FB2929AF5}">
      <dsp:nvSpPr>
        <dsp:cNvPr id="0" name=""/>
        <dsp:cNvSpPr/>
      </dsp:nvSpPr>
      <dsp:spPr>
        <a:xfrm rot="3572010">
          <a:off x="3697724" y="2096841"/>
          <a:ext cx="1018746" cy="417745"/>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lstStyle/>
        <a:p>
          <a:pPr lvl="0" algn="ctr" defTabSz="266700">
            <a:lnSpc>
              <a:spcPct val="90000"/>
            </a:lnSpc>
            <a:spcBef>
              <a:spcPct val="0"/>
            </a:spcBef>
            <a:spcAft>
              <a:spcPct val="35000"/>
            </a:spcAft>
          </a:pPr>
          <a:endParaRPr lang="en-US" sz="600" kern="1200"/>
        </a:p>
      </dsp:txBody>
      <dsp:txXfrm>
        <a:off x="3823048" y="2180390"/>
        <a:ext cx="768099" cy="250647"/>
      </dsp:txXfrm>
    </dsp:sp>
    <dsp:sp modelId="{879619C7-F58C-49A7-AD05-992D5284ECFE}">
      <dsp:nvSpPr>
        <dsp:cNvPr id="0" name=""/>
        <dsp:cNvSpPr/>
      </dsp:nvSpPr>
      <dsp:spPr>
        <a:xfrm>
          <a:off x="3698570" y="3416540"/>
          <a:ext cx="3026079" cy="1193559"/>
        </a:xfrm>
        <a:prstGeom prst="roundRect">
          <a:avLst>
            <a:gd name="adj" fmla="val 10000"/>
          </a:avLst>
        </a:prstGeom>
        <a:solidFill>
          <a:schemeClr val="accent1">
            <a:hueOff val="0"/>
            <a:satOff val="0"/>
            <a:lumOff val="0"/>
            <a:alphaOff val="0"/>
          </a:schemeClr>
        </a:solidFill>
        <a:ln w="12700">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lstStyle/>
        <a:p>
          <a:pPr lvl="0" algn="ctr" defTabSz="311150">
            <a:lnSpc>
              <a:spcPct val="90000"/>
            </a:lnSpc>
            <a:spcBef>
              <a:spcPct val="0"/>
            </a:spcBef>
            <a:spcAft>
              <a:spcPct val="35000"/>
            </a:spcAft>
          </a:pPr>
          <a:r>
            <a:rPr lang="en-US" sz="700" kern="1200"/>
            <a:t>i) Preoccupation</a:t>
          </a:r>
        </a:p>
        <a:p>
          <a:pPr lvl="0" algn="ctr" defTabSz="311150">
            <a:lnSpc>
              <a:spcPct val="90000"/>
            </a:lnSpc>
            <a:spcBef>
              <a:spcPct val="0"/>
            </a:spcBef>
            <a:spcAft>
              <a:spcPct val="35000"/>
            </a:spcAft>
          </a:pPr>
          <a:r>
            <a:rPr lang="en-US" sz="700" kern="1200"/>
            <a:t>ii) Tolerance</a:t>
          </a:r>
        </a:p>
        <a:p>
          <a:pPr lvl="0" algn="ctr" defTabSz="311150">
            <a:lnSpc>
              <a:spcPct val="90000"/>
            </a:lnSpc>
            <a:spcBef>
              <a:spcPct val="0"/>
            </a:spcBef>
            <a:spcAft>
              <a:spcPct val="35000"/>
            </a:spcAft>
          </a:pPr>
          <a:r>
            <a:rPr lang="en-US" sz="700" kern="1200"/>
            <a:t>iii) Withdrawal</a:t>
          </a:r>
        </a:p>
        <a:p>
          <a:pPr lvl="0" algn="ctr" defTabSz="311150">
            <a:lnSpc>
              <a:spcPct val="90000"/>
            </a:lnSpc>
            <a:spcBef>
              <a:spcPct val="0"/>
            </a:spcBef>
            <a:spcAft>
              <a:spcPct val="35000"/>
            </a:spcAft>
          </a:pPr>
          <a:r>
            <a:rPr lang="en-US" sz="700" kern="1200"/>
            <a:t>iv) Persistence</a:t>
          </a:r>
        </a:p>
        <a:p>
          <a:pPr lvl="0" algn="ctr" defTabSz="311150">
            <a:lnSpc>
              <a:spcPct val="90000"/>
            </a:lnSpc>
            <a:spcBef>
              <a:spcPct val="0"/>
            </a:spcBef>
            <a:spcAft>
              <a:spcPct val="35000"/>
            </a:spcAft>
          </a:pPr>
          <a:r>
            <a:rPr lang="en-US" sz="700" kern="1200"/>
            <a:t>iv) Problem</a:t>
          </a:r>
        </a:p>
        <a:p>
          <a:pPr lvl="0" algn="ctr" defTabSz="311150">
            <a:lnSpc>
              <a:spcPct val="90000"/>
            </a:lnSpc>
            <a:spcBef>
              <a:spcPct val="0"/>
            </a:spcBef>
            <a:spcAft>
              <a:spcPct val="35000"/>
            </a:spcAft>
          </a:pPr>
          <a:r>
            <a:rPr lang="en-US" sz="700" kern="1200"/>
            <a:t>v) Escape</a:t>
          </a:r>
        </a:p>
        <a:p>
          <a:pPr lvl="0" algn="ctr" defTabSz="311150">
            <a:lnSpc>
              <a:spcPct val="90000"/>
            </a:lnSpc>
            <a:spcBef>
              <a:spcPct val="0"/>
            </a:spcBef>
            <a:spcAft>
              <a:spcPct val="35000"/>
            </a:spcAft>
          </a:pPr>
          <a:r>
            <a:rPr lang="en-US" sz="700" kern="1200"/>
            <a:t>vi)Conflict</a:t>
          </a:r>
        </a:p>
        <a:p>
          <a:pPr lvl="0" algn="ctr" defTabSz="311150">
            <a:lnSpc>
              <a:spcPct val="90000"/>
            </a:lnSpc>
            <a:spcBef>
              <a:spcPct val="0"/>
            </a:spcBef>
            <a:spcAft>
              <a:spcPct val="35000"/>
            </a:spcAft>
          </a:pPr>
          <a:endParaRPr lang="en-US" sz="700" kern="1200"/>
        </a:p>
      </dsp:txBody>
      <dsp:txXfrm>
        <a:off x="3733528" y="3451498"/>
        <a:ext cx="2956163" cy="1123643"/>
      </dsp:txXfrm>
    </dsp:sp>
    <dsp:sp modelId="{F345F68B-24F0-4792-AC1A-D1E2E2CD2083}">
      <dsp:nvSpPr>
        <dsp:cNvPr id="0" name=""/>
        <dsp:cNvSpPr/>
      </dsp:nvSpPr>
      <dsp:spPr>
        <a:xfrm rot="10801147">
          <a:off x="2552481" y="3803729"/>
          <a:ext cx="1018746" cy="417745"/>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lstStyle/>
        <a:p>
          <a:pPr lvl="0" algn="ctr" defTabSz="266700">
            <a:lnSpc>
              <a:spcPct val="90000"/>
            </a:lnSpc>
            <a:spcBef>
              <a:spcPct val="0"/>
            </a:spcBef>
            <a:spcAft>
              <a:spcPct val="35000"/>
            </a:spcAft>
          </a:pPr>
          <a:endParaRPr lang="en-US" sz="600" kern="1200"/>
        </a:p>
      </dsp:txBody>
      <dsp:txXfrm rot="10800000">
        <a:off x="2677804" y="3887278"/>
        <a:ext cx="768099" cy="250647"/>
      </dsp:txXfrm>
    </dsp:sp>
    <dsp:sp modelId="{09960B47-EF85-416B-9F79-62520CEC7596}">
      <dsp:nvSpPr>
        <dsp:cNvPr id="0" name=""/>
        <dsp:cNvSpPr/>
      </dsp:nvSpPr>
      <dsp:spPr>
        <a:xfrm>
          <a:off x="38018" y="3415212"/>
          <a:ext cx="2387119" cy="1193559"/>
        </a:xfrm>
        <a:prstGeom prst="roundRect">
          <a:avLst>
            <a:gd name="adj" fmla="val 10000"/>
          </a:avLst>
        </a:prstGeom>
        <a:solidFill>
          <a:schemeClr val="accent1">
            <a:hueOff val="0"/>
            <a:satOff val="0"/>
            <a:lumOff val="0"/>
            <a:alphaOff val="0"/>
          </a:schemeClr>
        </a:solidFill>
        <a:ln w="12700">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lstStyle/>
        <a:p>
          <a:pPr lvl="0" algn="ctr" defTabSz="311150">
            <a:lnSpc>
              <a:spcPct val="90000"/>
            </a:lnSpc>
            <a:spcBef>
              <a:spcPct val="0"/>
            </a:spcBef>
            <a:spcAft>
              <a:spcPct val="35000"/>
            </a:spcAft>
          </a:pPr>
          <a:r>
            <a:rPr lang="en-US" sz="700" kern="1200"/>
            <a:t>social media addiction(Twitter)</a:t>
          </a:r>
        </a:p>
      </dsp:txBody>
      <dsp:txXfrm>
        <a:off x="72976" y="3450170"/>
        <a:ext cx="2317203" cy="1123643"/>
      </dsp:txXfrm>
    </dsp:sp>
    <dsp:sp modelId="{9F4B3F0B-6014-4894-8934-D37337961018}">
      <dsp:nvSpPr>
        <dsp:cNvPr id="0" name=""/>
        <dsp:cNvSpPr/>
      </dsp:nvSpPr>
      <dsp:spPr>
        <a:xfrm rot="18000000">
          <a:off x="1707708" y="2096177"/>
          <a:ext cx="1018746" cy="417745"/>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lstStyle/>
        <a:p>
          <a:pPr lvl="0" algn="ctr" defTabSz="266700">
            <a:lnSpc>
              <a:spcPct val="90000"/>
            </a:lnSpc>
            <a:spcBef>
              <a:spcPct val="0"/>
            </a:spcBef>
            <a:spcAft>
              <a:spcPct val="35000"/>
            </a:spcAft>
          </a:pPr>
          <a:endParaRPr lang="en-US" sz="600" kern="1200"/>
        </a:p>
      </dsp:txBody>
      <dsp:txXfrm>
        <a:off x="1833032" y="2179726"/>
        <a:ext cx="768099" cy="250647"/>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val="norm"/>
      <dgm:resizeHandles val="exact"/>
    </dgm:varLst>
    <dgm:choose name="Name1">
      <dgm:if name="Name2" func="var" arg="dir" op="equ" val="norm">
        <dgm:alg type="cycle">
          <dgm:param type="spanAng" val="360"/>
          <dgm:param type="stAng" val="0"/>
        </dgm:alg>
      </dgm:if>
      <dgm:else name="Name3">
        <dgm:alg type="cycle">
          <dgm:param type="spanAng" val="-360"/>
          <dgm:param type="stAng" val="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arg="none" op="gt" val="1">
          <dgm:forEach name="sibTransForEach" axis="followSib" ptType="sibTrans" hideLastTrans="false" cnt="1">
            <dgm:layoutNode name="sibTrans">
              <dgm:choose name="Name6">
                <dgm:if name="Name7" axis="par ch" ptType="doc node" func="posEven" arg="none" op="equ" val="1">
                  <dgm:alg type="conn">
                    <dgm:param type="begPts" val="radial"/>
                    <dgm:param type="begSty" val="arr"/>
                    <dgm:param type="endPts" val="radial"/>
                    <dgm:param type="endSty" val="arr"/>
                  </dgm:alg>
                </dgm:if>
                <dgm:else name="Name8">
                  <dgm:alg type="conn">
                    <dgm:param type="begPts" val="auto"/>
                    <dgm:param type="begSty" val="arr"/>
                    <dgm:param type="endPts" val="auto"/>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9BF26-1622-4A9B-AA44-B9FCF492A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1144</TotalTime>
  <Pages>17</Pages>
  <Words>3730</Words>
  <Characters>21262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dc:creator>
  <cp:lastModifiedBy>joan</cp:lastModifiedBy>
  <cp:revision>10</cp:revision>
  <dcterms:created xsi:type="dcterms:W3CDTF">2020-05-07T06:56:00Z</dcterms:created>
  <dcterms:modified xsi:type="dcterms:W3CDTF">2020-05-08T12:32:00Z</dcterms:modified>
</cp:coreProperties>
</file>